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1562" w:rsidRPr="00871562" w:rsidRDefault="00871562">
      <w:pPr>
        <w:pStyle w:val="ConsPlusNormal"/>
        <w:jc w:val="both"/>
        <w:rPr>
          <w:rFonts w:ascii="Times New Roman" w:hAnsi="Times New Roman" w:cs="Times New Roman"/>
        </w:rPr>
      </w:pPr>
      <w:bookmarkStart w:id="0" w:name="_GoBack"/>
      <w:bookmarkEnd w:id="0"/>
    </w:p>
    <w:p w:rsidR="00871562" w:rsidRPr="00871562" w:rsidRDefault="00871562">
      <w:pPr>
        <w:pStyle w:val="ConsPlusNormal"/>
        <w:jc w:val="right"/>
        <w:outlineLvl w:val="0"/>
        <w:rPr>
          <w:rFonts w:ascii="Times New Roman" w:hAnsi="Times New Roman" w:cs="Times New Roman"/>
        </w:rPr>
      </w:pPr>
      <w:r w:rsidRPr="00871562">
        <w:rPr>
          <w:rFonts w:ascii="Times New Roman" w:hAnsi="Times New Roman" w:cs="Times New Roman"/>
        </w:rPr>
        <w:t>Приложение</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к постановлению Администрации</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Балахнинского муниципального округа</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Нижегородской области</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от 29.01.2026 N 163</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Title"/>
        <w:jc w:val="center"/>
        <w:rPr>
          <w:rFonts w:ascii="Times New Roman" w:hAnsi="Times New Roman" w:cs="Times New Roman"/>
        </w:rPr>
      </w:pPr>
      <w:bookmarkStart w:id="1" w:name="P44"/>
      <w:bookmarkEnd w:id="1"/>
      <w:r w:rsidRPr="00871562">
        <w:rPr>
          <w:rFonts w:ascii="Times New Roman" w:hAnsi="Times New Roman" w:cs="Times New Roman"/>
        </w:rPr>
        <w:t>ПОЛОЖЕНИЕ</w:t>
      </w:r>
    </w:p>
    <w:p w:rsidR="00871562" w:rsidRPr="00871562" w:rsidRDefault="00871562">
      <w:pPr>
        <w:pStyle w:val="ConsPlusTitle"/>
        <w:jc w:val="center"/>
        <w:rPr>
          <w:rFonts w:ascii="Times New Roman" w:hAnsi="Times New Roman" w:cs="Times New Roman"/>
        </w:rPr>
      </w:pPr>
      <w:r w:rsidRPr="00871562">
        <w:rPr>
          <w:rFonts w:ascii="Times New Roman" w:hAnsi="Times New Roman" w:cs="Times New Roman"/>
        </w:rPr>
        <w:t>О ПОРЯДКЕ ПРОВЕДЕНИЯ ОЦЕНКИ РЕГУЛИРУЮЩЕГО ВОЗДЕЙСТВИЯ</w:t>
      </w:r>
    </w:p>
    <w:p w:rsidR="00871562" w:rsidRPr="00871562" w:rsidRDefault="00871562">
      <w:pPr>
        <w:pStyle w:val="ConsPlusTitle"/>
        <w:jc w:val="center"/>
        <w:rPr>
          <w:rFonts w:ascii="Times New Roman" w:hAnsi="Times New Roman" w:cs="Times New Roman"/>
        </w:rPr>
      </w:pPr>
      <w:r w:rsidRPr="00871562">
        <w:rPr>
          <w:rFonts w:ascii="Times New Roman" w:hAnsi="Times New Roman" w:cs="Times New Roman"/>
        </w:rPr>
        <w:t>ПРОЕКТОВ МУНИЦИПАЛЬНЫХ НОРМАТИВНЫХ ПРАВОВЫХ АКТОВ</w:t>
      </w:r>
    </w:p>
    <w:p w:rsidR="00871562" w:rsidRPr="00871562" w:rsidRDefault="00871562">
      <w:pPr>
        <w:pStyle w:val="ConsPlusTitle"/>
        <w:jc w:val="center"/>
        <w:rPr>
          <w:rFonts w:ascii="Times New Roman" w:hAnsi="Times New Roman" w:cs="Times New Roman"/>
        </w:rPr>
      </w:pPr>
      <w:r w:rsidRPr="00871562">
        <w:rPr>
          <w:rFonts w:ascii="Times New Roman" w:hAnsi="Times New Roman" w:cs="Times New Roman"/>
        </w:rPr>
        <w:t>БАЛАХНИНСКОГО МУНИЦИПАЛЬНОГО ОКРУГА НИЖЕГОРОДСКОЙ ОБЛАСТИ</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(далее - Положение)</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Title"/>
        <w:jc w:val="center"/>
        <w:outlineLvl w:val="1"/>
        <w:rPr>
          <w:rFonts w:ascii="Times New Roman" w:hAnsi="Times New Roman" w:cs="Times New Roman"/>
        </w:rPr>
      </w:pPr>
      <w:r w:rsidRPr="00871562">
        <w:rPr>
          <w:rFonts w:ascii="Times New Roman" w:hAnsi="Times New Roman" w:cs="Times New Roman"/>
        </w:rPr>
        <w:t>1. Общие положения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1.1. </w:t>
      </w:r>
      <w:proofErr w:type="gramStart"/>
      <w:r w:rsidRPr="00871562">
        <w:rPr>
          <w:rFonts w:ascii="Times New Roman" w:hAnsi="Times New Roman" w:cs="Times New Roman"/>
        </w:rPr>
        <w:t xml:space="preserve">Настоящее Положение разработано в соответствии с Федеральным </w:t>
      </w:r>
      <w:hyperlink r:id="rId5">
        <w:r w:rsidRPr="00871562">
          <w:rPr>
            <w:rFonts w:ascii="Times New Roman" w:hAnsi="Times New Roman" w:cs="Times New Roman"/>
            <w:color w:val="0000FF"/>
          </w:rPr>
          <w:t>законом</w:t>
        </w:r>
      </w:hyperlink>
      <w:r w:rsidRPr="00871562">
        <w:rPr>
          <w:rFonts w:ascii="Times New Roman" w:hAnsi="Times New Roman" w:cs="Times New Roman"/>
        </w:rPr>
        <w:t xml:space="preserve"> от 20.03.2025 N 33-ФЗ "Об общих принципах организации местного самоуправления в единой системе публичной власти", </w:t>
      </w:r>
      <w:hyperlink r:id="rId6">
        <w:r w:rsidRPr="00871562">
          <w:rPr>
            <w:rFonts w:ascii="Times New Roman" w:hAnsi="Times New Roman" w:cs="Times New Roman"/>
            <w:color w:val="0000FF"/>
          </w:rPr>
          <w:t>Законом</w:t>
        </w:r>
      </w:hyperlink>
      <w:r w:rsidRPr="00871562">
        <w:rPr>
          <w:rFonts w:ascii="Times New Roman" w:hAnsi="Times New Roman" w:cs="Times New Roman"/>
        </w:rPr>
        <w:t xml:space="preserve"> Нижегородской области от 03.09.2014 N 109-З "Об оценке регулирующего воздействия проектов муниципальных нормативных правовых актов в Нижегородской области", </w:t>
      </w:r>
      <w:hyperlink r:id="rId7">
        <w:r w:rsidRPr="00871562">
          <w:rPr>
            <w:rFonts w:ascii="Times New Roman" w:hAnsi="Times New Roman" w:cs="Times New Roman"/>
            <w:color w:val="0000FF"/>
          </w:rPr>
          <w:t>постановлением</w:t>
        </w:r>
      </w:hyperlink>
      <w:r w:rsidRPr="00871562">
        <w:rPr>
          <w:rFonts w:ascii="Times New Roman" w:hAnsi="Times New Roman" w:cs="Times New Roman"/>
        </w:rPr>
        <w:t xml:space="preserve"> Правительства Нижегородской области от 16.10.2014 N 703 "Об утверждении Требований к порядку проведения оценки регулирующего воздействия проектов</w:t>
      </w:r>
      <w:proofErr w:type="gramEnd"/>
      <w:r w:rsidRPr="00871562">
        <w:rPr>
          <w:rFonts w:ascii="Times New Roman" w:hAnsi="Times New Roman" w:cs="Times New Roman"/>
        </w:rPr>
        <w:t xml:space="preserve"> </w:t>
      </w:r>
      <w:proofErr w:type="gramStart"/>
      <w:r w:rsidRPr="00871562">
        <w:rPr>
          <w:rFonts w:ascii="Times New Roman" w:hAnsi="Times New Roman" w:cs="Times New Roman"/>
        </w:rPr>
        <w:t>муниципальных нормативных правовых актов в Нижегородской области" и определяет правила проведения оценки регулирующего воздействия (далее - ОРВ) проектов нормативных правовых актов администрации Балахнинского муниципального округа Нижегородской области, проектов нормативных правовых актов Совета депутатов Балахнинского муниципального округа Нижегородской области, вносимых главой местного самоуправления Балахнинского муниципального округа Нижегородской области,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w:t>
      </w:r>
      <w:proofErr w:type="gramEnd"/>
      <w:r w:rsidRPr="00871562">
        <w:rPr>
          <w:rFonts w:ascii="Times New Roman" w:hAnsi="Times New Roman" w:cs="Times New Roman"/>
        </w:rPr>
        <w:t xml:space="preserve"> и иной экономической деятельности (далее - проекты правовых актов),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Балахнинского муниципального округа Нижегородской области.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1.2. Для целей настоящего Положения используются следующие основные понятия: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1.2.1. ОРВ - совокупность процедур анализа проблем и целей регулирования, выявления и оценки альтернативных вариантов решения проблем, а также определения связанных с ними выгод и издержек социальных групп (в том числе хозяйствующих субъектов, граждан и общества в целом), подвергающихся воздействию регулирования, для выбора наиболее эффективного варианта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1.2.2. Участники ОРВ: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а) регулирующие органы - структурные подразделения Администрации Балахнинского муниципального округа Нижегородской области, участвующие в реализации регулирования, являющиеся разработчиками проекта правового акта;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б) уполномоченный орган - управление экономики, предпринимательства и инвестиционной политики Администрации Балахнинского муниципального округа Нижегородской области, уполномоченный на осуществление </w:t>
      </w:r>
      <w:proofErr w:type="gramStart"/>
      <w:r w:rsidRPr="00871562">
        <w:rPr>
          <w:rFonts w:ascii="Times New Roman" w:hAnsi="Times New Roman" w:cs="Times New Roman"/>
        </w:rPr>
        <w:t>контроля за</w:t>
      </w:r>
      <w:proofErr w:type="gramEnd"/>
      <w:r w:rsidRPr="00871562">
        <w:rPr>
          <w:rFonts w:ascii="Times New Roman" w:hAnsi="Times New Roman" w:cs="Times New Roman"/>
        </w:rPr>
        <w:t xml:space="preserve"> соблюдением порядка проведения оценки регулирующего воздействия;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в) участники публичных консультаций - физические и юридические лица, в том числе общественные объединения в сфере предпринимательской и иной экономической деятельности, научно-экспертные организации.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lastRenderedPageBreak/>
        <w:t>1.3. Объекты проведения оценки регулирующего воздействия - проекты муниципальных нормативных правовых актов Балахнинского муниципального округа Нижегородской области, по которым проводится оценка регулирующего воздействия.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1.4. Целью оценки проектов правовых актов являются: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а) определение и оценка положительных и отрицательных последствий принятия проекта правового акта на основе анализа проблемы, цели ее регулирования, способов ее решения; определение выгод и издержек, подвергающихся воздействию государственного регулирования физических и юридических лиц;</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б) выявление в проекте правового акта положений, которые: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вводят избыточные административные и иные обязанности, запреты и ограничения для физических и юридических лиц или способствуют их введению;</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способствуют возникновению необоснованных расходов физических и юридических лиц;</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способствуют возникновению необоснованных расходов местного бюджета.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1.5. Результатами проведения оценки проектов правовых актов является повышение качества регулирования, обеспечение возможности учета мнений социальных групп и установления баланса интересов как на стадии подготовки проекта акта.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1.6. Настоящее Положение не распространяется </w:t>
      </w:r>
      <w:proofErr w:type="gramStart"/>
      <w:r w:rsidRPr="00871562">
        <w:rPr>
          <w:rFonts w:ascii="Times New Roman" w:hAnsi="Times New Roman" w:cs="Times New Roman"/>
        </w:rPr>
        <w:t>на</w:t>
      </w:r>
      <w:proofErr w:type="gramEnd"/>
      <w:r w:rsidRPr="00871562">
        <w:rPr>
          <w:rFonts w:ascii="Times New Roman" w:hAnsi="Times New Roman" w:cs="Times New Roman"/>
        </w:rPr>
        <w:t>:</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проекты решений Совета депутатов Балахнинского муниципального округа Нижегородской области, устанавливающих, изменяющих, приостанавливающих, отменяющих местные налоги и сборы;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проекты решений Совета депутатов Балахнинского муниципального округа Нижегородской области, регулирующих бюджетные правоотношения;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проекты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проекты правовых актов, регулирующие цены (тарифы) на товары (услуги, работы);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проекты правовых актов, содержащие сведения, составляющие государственную тайну, сведения конфиденциального характера;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проекты правовых актов, принимаемые во исполнение актов высшей юридической силы.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1.7. Процедуры проведения оценки проектов правовых актов основываются на следующих принципах:</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а) прозрачность - доступность информации о процедурах оценки проектов правовых актов на всех стадиях проведения;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б) публичность - обеспечение участия заинтересованных сторон в процессе разработки принимаемых решений;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в) сбалансированность - обеспечение баланса интересов всех заинтересованных сторон в рамках </w:t>
      </w:r>
      <w:proofErr w:type="gramStart"/>
      <w:r w:rsidRPr="00871562">
        <w:rPr>
          <w:rFonts w:ascii="Times New Roman" w:hAnsi="Times New Roman" w:cs="Times New Roman"/>
        </w:rPr>
        <w:t>проведения процедур оценки проектов правовых актов</w:t>
      </w:r>
      <w:proofErr w:type="gramEnd"/>
      <w:r w:rsidRPr="00871562">
        <w:rPr>
          <w:rFonts w:ascii="Times New Roman" w:hAnsi="Times New Roman" w:cs="Times New Roman"/>
        </w:rPr>
        <w:t>;</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г) эффективность - обеспечение оптимального выбора варианта регулирования с точки зрения выгод и издержек субъектов предпринимательской и иной экономической деятельности;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д) экономичность - обеспечение надлежащего качества проведения процедур оценки при условии минимально необходимых затрат на ее проведение.</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Title"/>
        <w:jc w:val="center"/>
        <w:outlineLvl w:val="1"/>
        <w:rPr>
          <w:rFonts w:ascii="Times New Roman" w:hAnsi="Times New Roman" w:cs="Times New Roman"/>
        </w:rPr>
      </w:pPr>
      <w:r w:rsidRPr="00871562">
        <w:rPr>
          <w:rFonts w:ascii="Times New Roman" w:hAnsi="Times New Roman" w:cs="Times New Roman"/>
        </w:rPr>
        <w:t>2. Особенности подготовки проекта правового акта,</w:t>
      </w:r>
    </w:p>
    <w:p w:rsidR="00871562" w:rsidRPr="00871562" w:rsidRDefault="00871562">
      <w:pPr>
        <w:pStyle w:val="ConsPlusTitle"/>
        <w:jc w:val="center"/>
        <w:rPr>
          <w:rFonts w:ascii="Times New Roman" w:hAnsi="Times New Roman" w:cs="Times New Roman"/>
        </w:rPr>
      </w:pPr>
      <w:r w:rsidRPr="00871562">
        <w:rPr>
          <w:rFonts w:ascii="Times New Roman" w:hAnsi="Times New Roman" w:cs="Times New Roman"/>
        </w:rPr>
        <w:t>устанавливающего новые или изменяющего ранее предусмотренные</w:t>
      </w:r>
    </w:p>
    <w:p w:rsidR="00871562" w:rsidRPr="00871562" w:rsidRDefault="00871562">
      <w:pPr>
        <w:pStyle w:val="ConsPlusTitle"/>
        <w:jc w:val="center"/>
        <w:rPr>
          <w:rFonts w:ascii="Times New Roman" w:hAnsi="Times New Roman" w:cs="Times New Roman"/>
        </w:rPr>
      </w:pPr>
      <w:r w:rsidRPr="00871562">
        <w:rPr>
          <w:rFonts w:ascii="Times New Roman" w:hAnsi="Times New Roman" w:cs="Times New Roman"/>
        </w:rPr>
        <w:t>муниципальными нормативными правовыми актами обязанности</w:t>
      </w:r>
    </w:p>
    <w:p w:rsidR="00871562" w:rsidRPr="00871562" w:rsidRDefault="00871562">
      <w:pPr>
        <w:pStyle w:val="ConsPlusTitle"/>
        <w:jc w:val="center"/>
        <w:rPr>
          <w:rFonts w:ascii="Times New Roman" w:hAnsi="Times New Roman" w:cs="Times New Roman"/>
        </w:rPr>
      </w:pPr>
      <w:r w:rsidRPr="00871562">
        <w:rPr>
          <w:rFonts w:ascii="Times New Roman" w:hAnsi="Times New Roman" w:cs="Times New Roman"/>
        </w:rPr>
        <w:t>для субъектов предпринимательской и иной</w:t>
      </w:r>
    </w:p>
    <w:p w:rsidR="00871562" w:rsidRPr="00871562" w:rsidRDefault="00871562">
      <w:pPr>
        <w:pStyle w:val="ConsPlusTitle"/>
        <w:jc w:val="center"/>
        <w:rPr>
          <w:rFonts w:ascii="Times New Roman" w:hAnsi="Times New Roman" w:cs="Times New Roman"/>
        </w:rPr>
      </w:pPr>
      <w:r w:rsidRPr="00871562">
        <w:rPr>
          <w:rFonts w:ascii="Times New Roman" w:hAnsi="Times New Roman" w:cs="Times New Roman"/>
        </w:rPr>
        <w:t>экономической деятельности</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2.1. </w:t>
      </w:r>
      <w:proofErr w:type="gramStart"/>
      <w:r w:rsidRPr="00871562">
        <w:rPr>
          <w:rFonts w:ascii="Times New Roman" w:hAnsi="Times New Roman" w:cs="Times New Roman"/>
        </w:rPr>
        <w:t>При подготовке проекта правового акта, устанавливающего новые или изменяющего ранее предусмотренные муниципальными нормативными правовыми актами обязанности для субъектов предпринимательской и иной экономической деятельности, регулирующий орган до направления проекта на согласование в порядке, установленном для подготовки и издания правовых актов Балахнинского муниципального округа Нижегородской области:</w:t>
      </w:r>
      <w:proofErr w:type="gramEnd"/>
    </w:p>
    <w:p w:rsidR="00871562" w:rsidRPr="00871562" w:rsidRDefault="00871562">
      <w:pPr>
        <w:pStyle w:val="ConsPlusNormal"/>
        <w:spacing w:before="220"/>
        <w:ind w:firstLine="540"/>
        <w:jc w:val="both"/>
        <w:rPr>
          <w:rFonts w:ascii="Times New Roman" w:hAnsi="Times New Roman" w:cs="Times New Roman"/>
        </w:rPr>
      </w:pPr>
      <w:bookmarkStart w:id="2" w:name="P89"/>
      <w:bookmarkEnd w:id="2"/>
      <w:r w:rsidRPr="00871562">
        <w:rPr>
          <w:rFonts w:ascii="Times New Roman" w:hAnsi="Times New Roman" w:cs="Times New Roman"/>
        </w:rPr>
        <w:t>2.1.1. Составляет пояснительную записку к проекту правового акта, в которой должны быть отражены следующие сведения по обоснованию эффективности его принятия: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2.1.1.1. Краткое описание предлагаемого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2.1.1.2. Основание для проведения ОРВ (одно или несколько):</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2.1.1.2.1. Наличие определенной проблемы в сфере предпринимательской и иной экономической деятельности.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2.1.1.2.2. Поступление неоднократных обращений граждан и организаций в органы местного самоуправления, свидетельствующих о наличии проблемы в сфере предпринимательской и иной экономической деятельности.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2.1.1.3. Сведения о проблеме, на решение которой направлено предлагаемое регулирование, в том числе: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2.1.1.3.1 Причины (источники) возникновения проблемы в сфере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2.1.1.3.2. Устойчивость проблемы во времени и отсутствие возможности ее устранения участниками соответствующих отношений самостоятельно (без дополнительного вмешательства).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2.1.1.3.3. Возможности устранения (минимизации негативного воздействия) проблемы, в том числе путем информирования участников соответствующих отношений, совершенствования правоприменительной практики, а также разработки, изменения или отмены муниципальных нормативных правовых актов.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2.1.1.3.4. Цели регулирования, направленные на устранение (минимизацию негативного воздействия) выявленной проблемы.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2.1.1.4. Сведения о проведении специального исследования данной проблемы (если таковое было проведено), в том числе о сформированной экспертной группе для проведения анализа данной проблемы.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2.1.1.5. Предварительная оценка выгод и издержек для социальных групп, а также оценка выгод и издержек сохранения действующего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2.1.1.6. Краткое описание: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2.1.1.6.1. Предмета регулирования и социальных групп, на которые распространяется регулирование.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2.1.1.6.2. Проекта муниципального нормативного правового акта.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2.1.1.6.3. Оценок степени и сроков достижения цели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lastRenderedPageBreak/>
        <w:t>2.1.1.6.4. Рисков не достижения целей регулирования, а также возможных негативных последствий от введения нового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2.1.1.7. Описание реализации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2.1.1.7.1. </w:t>
      </w:r>
      <w:proofErr w:type="gramStart"/>
      <w:r w:rsidRPr="00871562">
        <w:rPr>
          <w:rFonts w:ascii="Times New Roman" w:hAnsi="Times New Roman" w:cs="Times New Roman"/>
        </w:rPr>
        <w:t>Ответственный</w:t>
      </w:r>
      <w:proofErr w:type="gramEnd"/>
      <w:r w:rsidRPr="00871562">
        <w:rPr>
          <w:rFonts w:ascii="Times New Roman" w:hAnsi="Times New Roman" w:cs="Times New Roman"/>
        </w:rPr>
        <w:t xml:space="preserve"> за реализацию выбранного варианта, организацию работы, необходимые ресурсы.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2.1.1.7.2. Обоснование необходимости запрашиваемой информации, отсутствия дублирования информационных потоков, возможности рационализации информационного потока путем организации межведомственного взаимодействия и электронного документооборота.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2.1.1.7.3. Порядок обеспечения соблюдения установленных требований.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2.1.1.8. Наличие необходимости применения исключений по введению регулирования в отношении отдельных групп лиц с соответствующим обоснованием.</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2.1.1.9. Описание обязанностей, которые предполагается возложить на субъекты предпринимательской и иной экономической деятельности предлагаемым правовым регулированием, и (или) описание предполагаемых изменений в содержании существующих обязанностей указанных субъектов.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2.1.1.10. Иные сведения, позволяющие оценить обоснованность предлагаемого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2.1.1.11. Оценка расходов бюджета Балахнинского муниципального округа.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2.1.2. Проводит процедуры ОРВ проекта правового акта.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Title"/>
        <w:jc w:val="center"/>
        <w:outlineLvl w:val="1"/>
        <w:rPr>
          <w:rFonts w:ascii="Times New Roman" w:hAnsi="Times New Roman" w:cs="Times New Roman"/>
        </w:rPr>
      </w:pPr>
      <w:bookmarkStart w:id="3" w:name="P116"/>
      <w:bookmarkEnd w:id="3"/>
      <w:r w:rsidRPr="00871562">
        <w:rPr>
          <w:rFonts w:ascii="Times New Roman" w:hAnsi="Times New Roman" w:cs="Times New Roman"/>
        </w:rPr>
        <w:t>3. Порядок проведения публичных консультаций</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3.1. В рамках проведения ОРВ проекта правового акта проводятся публичные консультации, в ходе которых производится оценка отношения социальных групп к предлагаемой проектом правового акта модели урегулирования выявленной проблемы, соответствия представленного проекта правового </w:t>
      </w:r>
      <w:proofErr w:type="gramStart"/>
      <w:r w:rsidRPr="00871562">
        <w:rPr>
          <w:rFonts w:ascii="Times New Roman" w:hAnsi="Times New Roman" w:cs="Times New Roman"/>
        </w:rPr>
        <w:t>акта</w:t>
      </w:r>
      <w:proofErr w:type="gramEnd"/>
      <w:r w:rsidRPr="00871562">
        <w:rPr>
          <w:rFonts w:ascii="Times New Roman" w:hAnsi="Times New Roman" w:cs="Times New Roman"/>
        </w:rPr>
        <w:t xml:space="preserve"> заявленным целям, воздействия предлагаемого проектом правового акта регулирования на действующих и потенциальных адресатов регулирования.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3.2. </w:t>
      </w:r>
      <w:proofErr w:type="gramStart"/>
      <w:r w:rsidRPr="00871562">
        <w:rPr>
          <w:rFonts w:ascii="Times New Roman" w:hAnsi="Times New Roman" w:cs="Times New Roman"/>
        </w:rPr>
        <w:t xml:space="preserve">Для проведения публичных консультаций регулирующий орган размещает на официальном сайте Балахнинского муниципального округа Нижегородской области и в соответствующем разделе официального сайта Правительства Нижегородской области в информационно-телекоммуникационной сети "Интернет" (далее - официальные сайты) </w:t>
      </w:r>
      <w:hyperlink w:anchor="P218">
        <w:r w:rsidRPr="00871562">
          <w:rPr>
            <w:rFonts w:ascii="Times New Roman" w:hAnsi="Times New Roman" w:cs="Times New Roman"/>
            <w:color w:val="0000FF"/>
          </w:rPr>
          <w:t>уведомление</w:t>
        </w:r>
      </w:hyperlink>
      <w:r w:rsidRPr="00871562">
        <w:rPr>
          <w:rFonts w:ascii="Times New Roman" w:hAnsi="Times New Roman" w:cs="Times New Roman"/>
        </w:rPr>
        <w:t xml:space="preserve"> о проведении публичных консультаций (Приложение N 1 к настоящему Положению), к которому прилагается проект правового акта и пояснительная записка, подготовленная в соответствии с </w:t>
      </w:r>
      <w:hyperlink w:anchor="P89">
        <w:r w:rsidRPr="00871562">
          <w:rPr>
            <w:rFonts w:ascii="Times New Roman" w:hAnsi="Times New Roman" w:cs="Times New Roman"/>
            <w:color w:val="0000FF"/>
          </w:rPr>
          <w:t>пунктом 2.1.1</w:t>
        </w:r>
      </w:hyperlink>
      <w:r w:rsidRPr="00871562">
        <w:rPr>
          <w:rFonts w:ascii="Times New Roman" w:hAnsi="Times New Roman" w:cs="Times New Roman"/>
        </w:rPr>
        <w:t xml:space="preserve"> настоящего Положения.</w:t>
      </w:r>
      <w:proofErr w:type="gramEnd"/>
      <w:r w:rsidRPr="00871562">
        <w:rPr>
          <w:rFonts w:ascii="Times New Roman" w:hAnsi="Times New Roman" w:cs="Times New Roman"/>
        </w:rPr>
        <w:t xml:space="preserve"> В уведомлении указываются срок проведения публичных консультаций, а также способ направления своих мнений участниками публичных консультаций.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3.3. К уведомлению о проведении публичных консультаций прилагается опросный </w:t>
      </w:r>
      <w:hyperlink w:anchor="P263">
        <w:r w:rsidRPr="00871562">
          <w:rPr>
            <w:rFonts w:ascii="Times New Roman" w:hAnsi="Times New Roman" w:cs="Times New Roman"/>
            <w:color w:val="0000FF"/>
          </w:rPr>
          <w:t>лист</w:t>
        </w:r>
      </w:hyperlink>
      <w:r w:rsidRPr="00871562">
        <w:rPr>
          <w:rFonts w:ascii="Times New Roman" w:hAnsi="Times New Roman" w:cs="Times New Roman"/>
        </w:rPr>
        <w:t>, который содержит перечень вопросов, обсуждаемых в ходе публичных консультаций (Приложение N 2 к настоящему Положению).</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3.4. Срок проведения публичных консультаций составляет 30 календарных дней со дня размещения на официальных сайтах уведомления об их проведении.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Срок проведения публичных консультаций составляет 15 календарных дней для следующих проектов правовых актов: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 разрабатываемых в соответствии с нормативными правовыми актами Российской Федерации и Нижегородской области, предусматривающими предоставление финансовых мер </w:t>
      </w:r>
      <w:r w:rsidRPr="00871562">
        <w:rPr>
          <w:rFonts w:ascii="Times New Roman" w:hAnsi="Times New Roman" w:cs="Times New Roman"/>
        </w:rPr>
        <w:lastRenderedPageBreak/>
        <w:t>поддержки за счет средств федерального бюджета производителям товаров, работ и услуг;</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предусматривающих внесение изменений в ранее утвержденные схемы размещения объектов нестационарной торговли, рекламных конструкций, а также планы проведения ярмарок и других аналогичных мероприятий;</w:t>
      </w:r>
    </w:p>
    <w:p w:rsidR="00871562" w:rsidRPr="00871562" w:rsidRDefault="00871562">
      <w:pPr>
        <w:pStyle w:val="ConsPlusNormal"/>
        <w:spacing w:before="220"/>
        <w:ind w:firstLine="540"/>
        <w:jc w:val="both"/>
        <w:rPr>
          <w:rFonts w:ascii="Times New Roman" w:hAnsi="Times New Roman" w:cs="Times New Roman"/>
        </w:rPr>
      </w:pPr>
      <w:proofErr w:type="gramStart"/>
      <w:r w:rsidRPr="00871562">
        <w:rPr>
          <w:rFonts w:ascii="Times New Roman" w:hAnsi="Times New Roman" w:cs="Times New Roman"/>
        </w:rPr>
        <w:t>- принимаемых в целях приведения правового акта в соответствие с актами, обладающими большей юридической силой.</w:t>
      </w:r>
      <w:proofErr w:type="gramEnd"/>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3.5. Публичные консультации проводятся путем сбора мнений их участников посредством электронной почты, получения мнений на бумажном носителе информации, опроса бизнес - и экспертных сообществ, </w:t>
      </w:r>
      <w:proofErr w:type="gramStart"/>
      <w:r w:rsidRPr="00871562">
        <w:rPr>
          <w:rFonts w:ascii="Times New Roman" w:hAnsi="Times New Roman" w:cs="Times New Roman"/>
        </w:rPr>
        <w:t>интернет-опросов</w:t>
      </w:r>
      <w:proofErr w:type="gramEnd"/>
      <w:r w:rsidRPr="00871562">
        <w:rPr>
          <w:rFonts w:ascii="Times New Roman" w:hAnsi="Times New Roman" w:cs="Times New Roman"/>
        </w:rPr>
        <w:t>, а также в форме проведения совещаний с заинтересованными сторонами.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3.6. По окончании публичных консультаций регулирующий орган в течение 10 рабочих дней со дня истечения срока их проведения: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3.6.1. Проводит анализ информации, полученной в ходе проведения публичных консультаций, с учетом:</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3.6.1.1. Исключения информации, не относящейся к предмету публичных консультаций.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3.6.1.2. Анализа доказательной базы полученных мнений участников публичных консультаций.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3.6.1.3. Рассмотрения на экспертной группе (в случае ее создания) возможности принятия мнений, полученных по результатам публичных консультаций.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3.6.1.4. Структурирования информации, полученной в ходе публичных консультаций.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3.6.2. </w:t>
      </w:r>
      <w:proofErr w:type="gramStart"/>
      <w:r w:rsidRPr="00871562">
        <w:rPr>
          <w:rFonts w:ascii="Times New Roman" w:hAnsi="Times New Roman" w:cs="Times New Roman"/>
        </w:rPr>
        <w:t xml:space="preserve">Составляет </w:t>
      </w:r>
      <w:hyperlink w:anchor="P343">
        <w:r w:rsidRPr="00871562">
          <w:rPr>
            <w:rFonts w:ascii="Times New Roman" w:hAnsi="Times New Roman" w:cs="Times New Roman"/>
            <w:color w:val="0000FF"/>
          </w:rPr>
          <w:t>отчет</w:t>
        </w:r>
      </w:hyperlink>
      <w:r w:rsidRPr="00871562">
        <w:rPr>
          <w:rFonts w:ascii="Times New Roman" w:hAnsi="Times New Roman" w:cs="Times New Roman"/>
        </w:rPr>
        <w:t xml:space="preserve"> о проведении публичных консультаций по форме согласно приложению N 3 к настоящему Положению с указанием формы проведения публичных консультаций, поименного списка участников публичных консультаций и свода замечаний и предложений по результатам публичных консультаций, в котором отражаются все мнения участников публичных консультаций.</w:t>
      </w:r>
      <w:proofErr w:type="gramEnd"/>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3.7. При составлении свода замечаний и предложений по результатам публичных консультаций регулирующий орган указывает, каким образом замечание (предложение) было учтено (при учете замечания и (или) предложения), или причину, по которой замечание и (</w:t>
      </w:r>
      <w:proofErr w:type="gramStart"/>
      <w:r w:rsidRPr="00871562">
        <w:rPr>
          <w:rFonts w:ascii="Times New Roman" w:hAnsi="Times New Roman" w:cs="Times New Roman"/>
        </w:rPr>
        <w:t xml:space="preserve">или) </w:t>
      </w:r>
      <w:proofErr w:type="gramEnd"/>
      <w:r w:rsidRPr="00871562">
        <w:rPr>
          <w:rFonts w:ascii="Times New Roman" w:hAnsi="Times New Roman" w:cs="Times New Roman"/>
        </w:rPr>
        <w:t>предложение было отклонено (при отклонении замечания и (или) предложения).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3.8. Учету подлежат позиции участников публичных консультаций относительно положений проекта правового акта, которыми изменяется содержание прав и обязанностей субъектов предпринимательской и иной экономической деятельности, изменяется содержание или порядок реализации полномочий органов местного самоуправления в отношениях с субъектами предпринимательской и иной экономической деятельности, а также относительно возможных последствий введения нового правового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3.9. Регулирующий орган в течение 1 рабочего дня после составления отчета о проведении публичных консультаций размещает его на официальных сайтах.</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Title"/>
        <w:jc w:val="center"/>
        <w:outlineLvl w:val="1"/>
        <w:rPr>
          <w:rFonts w:ascii="Times New Roman" w:hAnsi="Times New Roman" w:cs="Times New Roman"/>
        </w:rPr>
      </w:pPr>
      <w:r w:rsidRPr="00871562">
        <w:rPr>
          <w:rFonts w:ascii="Times New Roman" w:hAnsi="Times New Roman" w:cs="Times New Roman"/>
        </w:rPr>
        <w:t>4. Подготовка заключения об ОРВ</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4.1. По результатам оценки проекта правового акта регулирующий орган в течение 5 рабочих дней после составления отчета о проведении публичных консультаций осуществляет подготовку </w:t>
      </w:r>
      <w:hyperlink w:anchor="P399">
        <w:r w:rsidRPr="00871562">
          <w:rPr>
            <w:rFonts w:ascii="Times New Roman" w:hAnsi="Times New Roman" w:cs="Times New Roman"/>
            <w:color w:val="0000FF"/>
          </w:rPr>
          <w:t>заключения</w:t>
        </w:r>
      </w:hyperlink>
      <w:r w:rsidRPr="00871562">
        <w:rPr>
          <w:rFonts w:ascii="Times New Roman" w:hAnsi="Times New Roman" w:cs="Times New Roman"/>
        </w:rPr>
        <w:t xml:space="preserve"> об ОРВ по форме согласно приложению N 4 к настоящему Положению.</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 При подготовке заключения об ОРВ: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lastRenderedPageBreak/>
        <w:t>4.2.1. Составляется наиболее полное, четкое описание существующей проблемы, на решение которой направлено регулирование.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4.2.2. Рассматривается отсутствие/наличие, снижение/увеличение рисков наступления негативных событий, связанных со сложившейся текущей ситуацией в регулируемой сфере.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4.2.3. Определяются последствия, если никаких действий в регулируемой сфере деятельности не будет предпринято, учитывая экономические, социальные, экологические и иные последствия. В случае если какие-либо последствия сложно определить, это также указывается.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4.2.4. При определении целей регулирования необходимо избегать подмены желаемых целей предлагаемыми средствами их достижения. Цели должны быть просты для понимания.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4.2.5. При определении возможных вариантов достижения поставленной цели сначала рассматриваются варианты невмешательства и варианты с минимальным вмешательством (совершенствование применения существующего регулирования, саморегулирование), а лишь затем варианты более масштабного вмешательства (прямое регулирование).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4.2.6. Определяются инструменты экономического и правового характера для достижения поставленной цели.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4.2.7. Для качественного описания и количественной оценки соответствующего воздействия применяются различные аналитические методы, в том числе: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анализ "</w:t>
      </w:r>
      <w:proofErr w:type="gramStart"/>
      <w:r w:rsidRPr="00871562">
        <w:rPr>
          <w:rFonts w:ascii="Times New Roman" w:hAnsi="Times New Roman" w:cs="Times New Roman"/>
        </w:rPr>
        <w:t>затраты-результат</w:t>
      </w:r>
      <w:proofErr w:type="gramEnd"/>
      <w:r w:rsidRPr="00871562">
        <w:rPr>
          <w:rFonts w:ascii="Times New Roman" w:hAnsi="Times New Roman" w:cs="Times New Roman"/>
        </w:rPr>
        <w:t>" - предполагает выбор наиболее эффективного регулирования путем сопоставления выгод и издержек социальных групп;</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анализ эффективности затрат - предполагает выбор наиболее эффективного регулирования на основе сопоставления результатов с необходимыми затратами на их достижение;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многофакторный анализ - предполагает выбор наиболее эффективного регулирования при наличии нескольких критериев.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4.2.8. Оценивается степень воздействия вводимого регулирования на состояние конкуренции в </w:t>
      </w:r>
      <w:proofErr w:type="spellStart"/>
      <w:r w:rsidRPr="00871562">
        <w:rPr>
          <w:rFonts w:ascii="Times New Roman" w:hAnsi="Times New Roman" w:cs="Times New Roman"/>
        </w:rPr>
        <w:t>Балахнинском</w:t>
      </w:r>
      <w:proofErr w:type="spellEnd"/>
      <w:r w:rsidRPr="00871562">
        <w:rPr>
          <w:rFonts w:ascii="Times New Roman" w:hAnsi="Times New Roman" w:cs="Times New Roman"/>
        </w:rPr>
        <w:t xml:space="preserve"> муниципальном округе Нижегородской области в регулируемой сфере деятельности.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4.2.9. При описании выбранного варианта регулирования раскрываются следующие вопросы: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вопросы организационного характера: кто будет отвечать за реализацию выбранного варианта, каким образом будет организована работа, какие для этого потребуются ресурсы;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какие необходимые действия ожидаются от участников регулируемой сферы: сбор и предоставление дополнительной информации, заполнение новых форм отчетности;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порядок введения регулирования (наличие переходных положений: распространение на действующие отношения, сроки введения регулирования, соотнесенные со сроками готовности инфраструктуры);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необходимость применения исключений по введению регулирования в отношении отдельных социальных групп.</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4.2.10. При определении ожидаемых выгод от реализации выбранного варианта рассматриваются следующие выгоды: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для граждан: большее удобство при приобретении товаров и/или услуг, улучшение доступа к информации, снижение цен, повышение безопасности товаров, услуг, рабочих мест;</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lastRenderedPageBreak/>
        <w:t>- для хозяйствующих субъектов: снижение потерь рабочего времени, издержек на соблюдение различных правил и требований, рост прозрачности и предсказуемости существующего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для муниципального образования: рационализация процесса регулирования и установки требований, снижение затрат на мониторинг и контроль, более высокая степень соблюдения норм;</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для общества в целом: больший доступ к услугам и/или возможностям, улучшение благосостояния и качества жизни.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4.2.11. При определении издержек от реализации выбранного варианта рассматриваются следующие издержки: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для граждан: повышение цен, сокращение выбора товаров/услуг или доступных соотношений цена/качество;</w:t>
      </w:r>
    </w:p>
    <w:p w:rsidR="00871562" w:rsidRPr="00871562" w:rsidRDefault="00871562">
      <w:pPr>
        <w:pStyle w:val="ConsPlusNormal"/>
        <w:spacing w:before="220"/>
        <w:ind w:firstLine="540"/>
        <w:jc w:val="both"/>
        <w:rPr>
          <w:rFonts w:ascii="Times New Roman" w:hAnsi="Times New Roman" w:cs="Times New Roman"/>
        </w:rPr>
      </w:pPr>
      <w:proofErr w:type="gramStart"/>
      <w:r w:rsidRPr="00871562">
        <w:rPr>
          <w:rFonts w:ascii="Times New Roman" w:hAnsi="Times New Roman" w:cs="Times New Roman"/>
        </w:rPr>
        <w:t>- для хозяйствующих субъектов: повышение цен на ресурсы, прямые денежные расходы (за получение разрешений), дополнительные административные издержки, связанные с заполнением форм, отчетностью; затраты на изменения в производстве, маркетинге или транспортировке;</w:t>
      </w:r>
      <w:proofErr w:type="gramEnd"/>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для муниципального образования: единовременные затраты на создание соответствующей инфраструктуры и постоянные затраты на ее поддержание и эффективную работу (сбор и обработка информации, проведение инспекций и наложение санкций);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для общества в целом: рост безработицы и снижение темпов экономического роста, уменьшение количества общественных благ.</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4.2.12. В случае наличия в выбранном варианте регулирования негативных последствий его применения для различных социальных групп указываются необходимые меры, позволяющие минимизировать указанные последствия (увеличение размера предоставления субсидий, уменьшение количества предоставляемых документов).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4.3. Регулирующий орган в течение 1 рабочего дня после составления заключения об ОРВ размещает его на официальных сайтах.</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Title"/>
        <w:jc w:val="center"/>
        <w:outlineLvl w:val="1"/>
        <w:rPr>
          <w:rFonts w:ascii="Times New Roman" w:hAnsi="Times New Roman" w:cs="Times New Roman"/>
        </w:rPr>
      </w:pPr>
      <w:r w:rsidRPr="00871562">
        <w:rPr>
          <w:rFonts w:ascii="Times New Roman" w:hAnsi="Times New Roman" w:cs="Times New Roman"/>
        </w:rPr>
        <w:t>5. Подготовка экспертного заключения уполномоченным органом</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5.1. Заключение об ОРВ с приложением проекта правового акта, пояснительной записки к нему и отчета о проведении публичных консультаций регулирующий орган в течение 1 рабочего дня после составления направляет в уполномоченный орган.</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В случае</w:t>
      </w:r>
      <w:proofErr w:type="gramStart"/>
      <w:r w:rsidRPr="00871562">
        <w:rPr>
          <w:rFonts w:ascii="Times New Roman" w:hAnsi="Times New Roman" w:cs="Times New Roman"/>
        </w:rPr>
        <w:t>,</w:t>
      </w:r>
      <w:proofErr w:type="gramEnd"/>
      <w:r w:rsidRPr="00871562">
        <w:rPr>
          <w:rFonts w:ascii="Times New Roman" w:hAnsi="Times New Roman" w:cs="Times New Roman"/>
        </w:rPr>
        <w:t xml:space="preserve"> если уполномоченный орган является разработчиком проекта муниципального нормативного правового акта, экспертное заключение об оценке проекта муниципального нормативного правового акта не составляется.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5.2. Уполномоченный орган в течение 10 рабочих дней </w:t>
      </w:r>
      <w:proofErr w:type="gramStart"/>
      <w:r w:rsidRPr="00871562">
        <w:rPr>
          <w:rFonts w:ascii="Times New Roman" w:hAnsi="Times New Roman" w:cs="Times New Roman"/>
        </w:rPr>
        <w:t>с даты поступления</w:t>
      </w:r>
      <w:proofErr w:type="gramEnd"/>
      <w:r w:rsidRPr="00871562">
        <w:rPr>
          <w:rFonts w:ascii="Times New Roman" w:hAnsi="Times New Roman" w:cs="Times New Roman"/>
        </w:rPr>
        <w:t xml:space="preserve"> документов, указанных в п. 5.1 настоящего Положения: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5.2.1. Рассматривает поступившие документы на предмет:</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5.2.1.1. Соблюдения порядка проведения ОРВ.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5.2.1.2. Наличия в пояснительной записке к проекту правового акта сведений, определенных в </w:t>
      </w:r>
      <w:hyperlink w:anchor="P89">
        <w:proofErr w:type="spellStart"/>
        <w:r w:rsidRPr="00871562">
          <w:rPr>
            <w:rFonts w:ascii="Times New Roman" w:hAnsi="Times New Roman" w:cs="Times New Roman"/>
            <w:color w:val="0000FF"/>
          </w:rPr>
          <w:t>пп</w:t>
        </w:r>
        <w:proofErr w:type="spellEnd"/>
        <w:r w:rsidRPr="00871562">
          <w:rPr>
            <w:rFonts w:ascii="Times New Roman" w:hAnsi="Times New Roman" w:cs="Times New Roman"/>
            <w:color w:val="0000FF"/>
          </w:rPr>
          <w:t>. 2.1.1</w:t>
        </w:r>
      </w:hyperlink>
      <w:r w:rsidRPr="00871562">
        <w:rPr>
          <w:rFonts w:ascii="Times New Roman" w:hAnsi="Times New Roman" w:cs="Times New Roman"/>
        </w:rPr>
        <w:t xml:space="preserve"> настоящего Положения.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5.2.2. Составляет экспертное </w:t>
      </w:r>
      <w:hyperlink w:anchor="P492">
        <w:r w:rsidRPr="00871562">
          <w:rPr>
            <w:rFonts w:ascii="Times New Roman" w:hAnsi="Times New Roman" w:cs="Times New Roman"/>
            <w:color w:val="0000FF"/>
          </w:rPr>
          <w:t>заключение</w:t>
        </w:r>
      </w:hyperlink>
      <w:r w:rsidRPr="00871562">
        <w:rPr>
          <w:rFonts w:ascii="Times New Roman" w:hAnsi="Times New Roman" w:cs="Times New Roman"/>
        </w:rPr>
        <w:t xml:space="preserve"> об оценке проекта правового акта по форме согласно приложению N 5 к настоящему Положению, размещает его на официальных сайтах и направляет в регулирующий орган.</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lastRenderedPageBreak/>
        <w:t xml:space="preserve">5.3. В случае получения отрицательного экспертного заключения регулирующий орган в срок, не превышающий 30 рабочих дней </w:t>
      </w:r>
      <w:proofErr w:type="gramStart"/>
      <w:r w:rsidRPr="00871562">
        <w:rPr>
          <w:rFonts w:ascii="Times New Roman" w:hAnsi="Times New Roman" w:cs="Times New Roman"/>
        </w:rPr>
        <w:t>с даты поступления</w:t>
      </w:r>
      <w:proofErr w:type="gramEnd"/>
      <w:r w:rsidRPr="00871562">
        <w:rPr>
          <w:rFonts w:ascii="Times New Roman" w:hAnsi="Times New Roman" w:cs="Times New Roman"/>
        </w:rPr>
        <w:t xml:space="preserve"> заключения, обеспечивает устранение изложенных в нем замечаний и повторно направляет заключение в уполномоченный орган для подготовки экспертного заключения.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5.4. В случае если уполномоченным органом выявлено нарушение порядка проведения публичных консультаций, проект правового акта подлежит повторной процедуре проведения публичных консультаций в порядке и сроки, установленные </w:t>
      </w:r>
      <w:hyperlink w:anchor="P116">
        <w:r w:rsidRPr="00871562">
          <w:rPr>
            <w:rFonts w:ascii="Times New Roman" w:hAnsi="Times New Roman" w:cs="Times New Roman"/>
            <w:color w:val="0000FF"/>
          </w:rPr>
          <w:t>разделом 3</w:t>
        </w:r>
      </w:hyperlink>
      <w:r w:rsidRPr="00871562">
        <w:rPr>
          <w:rFonts w:ascii="Times New Roman" w:hAnsi="Times New Roman" w:cs="Times New Roman"/>
        </w:rPr>
        <w:t xml:space="preserve"> настоящего Положения.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5.5. В случае несогласия регулирующего </w:t>
      </w:r>
      <w:proofErr w:type="gramStart"/>
      <w:r w:rsidRPr="00871562">
        <w:rPr>
          <w:rFonts w:ascii="Times New Roman" w:hAnsi="Times New Roman" w:cs="Times New Roman"/>
        </w:rPr>
        <w:t>органа</w:t>
      </w:r>
      <w:proofErr w:type="gramEnd"/>
      <w:r w:rsidRPr="00871562">
        <w:rPr>
          <w:rFonts w:ascii="Times New Roman" w:hAnsi="Times New Roman" w:cs="Times New Roman"/>
        </w:rPr>
        <w:t xml:space="preserve"> с полученным заключением возникшие разногласия разрешаются в порядке, установленном </w:t>
      </w:r>
      <w:hyperlink w:anchor="P186">
        <w:r w:rsidRPr="00871562">
          <w:rPr>
            <w:rFonts w:ascii="Times New Roman" w:hAnsi="Times New Roman" w:cs="Times New Roman"/>
            <w:color w:val="0000FF"/>
          </w:rPr>
          <w:t>разделом 6</w:t>
        </w:r>
      </w:hyperlink>
      <w:r w:rsidRPr="00871562">
        <w:rPr>
          <w:rFonts w:ascii="Times New Roman" w:hAnsi="Times New Roman" w:cs="Times New Roman"/>
        </w:rPr>
        <w:t xml:space="preserve"> настоящего Положения.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5.6. В случае получения регулирующим органом положительного экспертного заключения уполномоченного органа регулирующий орган направляет проект правового акта на согласование в порядке, установленном для подготовки и издания правовых актов администрации Балахнинского муниципального округа Нижегородской области.</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Title"/>
        <w:jc w:val="center"/>
        <w:outlineLvl w:val="1"/>
        <w:rPr>
          <w:rFonts w:ascii="Times New Roman" w:hAnsi="Times New Roman" w:cs="Times New Roman"/>
        </w:rPr>
      </w:pPr>
      <w:bookmarkStart w:id="4" w:name="P186"/>
      <w:bookmarkEnd w:id="4"/>
      <w:r w:rsidRPr="00871562">
        <w:rPr>
          <w:rFonts w:ascii="Times New Roman" w:hAnsi="Times New Roman" w:cs="Times New Roman"/>
        </w:rPr>
        <w:t>6. Порядок разрешения разногласий, возникающих</w:t>
      </w:r>
    </w:p>
    <w:p w:rsidR="00871562" w:rsidRPr="00871562" w:rsidRDefault="00871562">
      <w:pPr>
        <w:pStyle w:val="ConsPlusTitle"/>
        <w:jc w:val="center"/>
        <w:rPr>
          <w:rFonts w:ascii="Times New Roman" w:hAnsi="Times New Roman" w:cs="Times New Roman"/>
        </w:rPr>
      </w:pPr>
      <w:r w:rsidRPr="00871562">
        <w:rPr>
          <w:rFonts w:ascii="Times New Roman" w:hAnsi="Times New Roman" w:cs="Times New Roman"/>
        </w:rPr>
        <w:t>по результатам проведения ОРВ</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6.1. Регулирующий орган в случае получения отрицательного экспертного заключения и несогласия с изложенными в нем выводами вправе в течение 10 рабочих дней </w:t>
      </w:r>
      <w:proofErr w:type="gramStart"/>
      <w:r w:rsidRPr="00871562">
        <w:rPr>
          <w:rFonts w:ascii="Times New Roman" w:hAnsi="Times New Roman" w:cs="Times New Roman"/>
        </w:rPr>
        <w:t>с даты получения</w:t>
      </w:r>
      <w:proofErr w:type="gramEnd"/>
      <w:r w:rsidRPr="00871562">
        <w:rPr>
          <w:rFonts w:ascii="Times New Roman" w:hAnsi="Times New Roman" w:cs="Times New Roman"/>
        </w:rPr>
        <w:t xml:space="preserve"> заключения представить в уполномоченный орган свои возражения в письменном виде.</w:t>
      </w:r>
    </w:p>
    <w:p w:rsidR="00871562" w:rsidRPr="00871562" w:rsidRDefault="00871562">
      <w:pPr>
        <w:pStyle w:val="ConsPlusNormal"/>
        <w:spacing w:before="220"/>
        <w:ind w:firstLine="540"/>
        <w:jc w:val="both"/>
        <w:rPr>
          <w:rFonts w:ascii="Times New Roman" w:hAnsi="Times New Roman" w:cs="Times New Roman"/>
        </w:rPr>
      </w:pPr>
      <w:bookmarkStart w:id="5" w:name="P190"/>
      <w:bookmarkEnd w:id="5"/>
      <w:r w:rsidRPr="00871562">
        <w:rPr>
          <w:rFonts w:ascii="Times New Roman" w:hAnsi="Times New Roman" w:cs="Times New Roman"/>
        </w:rPr>
        <w:t>6.2. Уполномоченный орган в течение 7 рабочих дней после получения возражений на отрицательное экспертное заключение (отдельные положения отрицательного экспертного заключения) рассматривает их и в письменной форме уведомляет регулирующий орган о согласии/несогласии с возражениями на отрицательное экспертное заключение (отдельные положения отрицательного экспертного заключения).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6.3. В случае несогласия с возражениями регулирующего органа на отрицательное экспертное заключение (отдельные положения отрицательного экспертного заключения) уполномоченный орган в пределах установленного </w:t>
      </w:r>
      <w:hyperlink w:anchor="P190">
        <w:r w:rsidRPr="00871562">
          <w:rPr>
            <w:rFonts w:ascii="Times New Roman" w:hAnsi="Times New Roman" w:cs="Times New Roman"/>
            <w:color w:val="0000FF"/>
          </w:rPr>
          <w:t>п. 6.2</w:t>
        </w:r>
      </w:hyperlink>
      <w:r w:rsidRPr="00871562">
        <w:rPr>
          <w:rFonts w:ascii="Times New Roman" w:hAnsi="Times New Roman" w:cs="Times New Roman"/>
        </w:rPr>
        <w:t xml:space="preserve"> настоящего Положения срока оформляет </w:t>
      </w:r>
      <w:hyperlink w:anchor="P532">
        <w:r w:rsidRPr="00871562">
          <w:rPr>
            <w:rFonts w:ascii="Times New Roman" w:hAnsi="Times New Roman" w:cs="Times New Roman"/>
            <w:color w:val="0000FF"/>
          </w:rPr>
          <w:t>таблицу разногласий</w:t>
        </w:r>
      </w:hyperlink>
      <w:r w:rsidRPr="00871562">
        <w:rPr>
          <w:rFonts w:ascii="Times New Roman" w:hAnsi="Times New Roman" w:cs="Times New Roman"/>
        </w:rPr>
        <w:t xml:space="preserve"> к экспертному заключению по форме согласно приложению N 6 к настоящему Положению и направляет ее в регулирующий орган.</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6.4. Разрешение разногласий, возникающих по результатам проведения ОРВ, в случае несогласия уполномоченного органа с представленными возражениями регулирующего органа и </w:t>
      </w:r>
      <w:proofErr w:type="spellStart"/>
      <w:r w:rsidRPr="00871562">
        <w:rPr>
          <w:rFonts w:ascii="Times New Roman" w:hAnsi="Times New Roman" w:cs="Times New Roman"/>
        </w:rPr>
        <w:t>недостижения</w:t>
      </w:r>
      <w:proofErr w:type="spellEnd"/>
      <w:r w:rsidRPr="00871562">
        <w:rPr>
          <w:rFonts w:ascii="Times New Roman" w:hAnsi="Times New Roman" w:cs="Times New Roman"/>
        </w:rPr>
        <w:t xml:space="preserve"> договоренности по представленным возражениям осуществляется на совещании у главы администрации Балахнинского муниципального округа Нижегородской области с участием заинтересованных лиц, где принимается окончательное решение. Указанное совещание организует и проводит регулирующий орган в срок не позднее 15 рабочих дней после получения уведомления уполномоченного органа о несогласии с возражениями на отрицательное экспертное заключение (отдельные положения отрицательного экспертного заключения).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6.5. В целях организации совещания регулирующий орган уведомляет главу администрации Балахнинского муниципального округа Нижегородской области о наличии разногласий по результатам проведения ОРВ и о необходимости разрешения указанных разногласий с предложением списка заинтересованных лиц, с целью поиска оптимального решения.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6.6. Глава администрации Балахнинского муниципального округа Нижегородской области определяет время и место проведения совещания, а также утверждает список заинтересованных лиц, приглашаемых для разрешения разногласий, возникающих по результатам проведения ОРВ.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6.7. Регулирующий орган извещает всех заинтересованных лиц по списку о дате, времени и месте проведения совещания не </w:t>
      </w:r>
      <w:proofErr w:type="gramStart"/>
      <w:r w:rsidRPr="00871562">
        <w:rPr>
          <w:rFonts w:ascii="Times New Roman" w:hAnsi="Times New Roman" w:cs="Times New Roman"/>
        </w:rPr>
        <w:t>позднее</w:t>
      </w:r>
      <w:proofErr w:type="gramEnd"/>
      <w:r w:rsidRPr="00871562">
        <w:rPr>
          <w:rFonts w:ascii="Times New Roman" w:hAnsi="Times New Roman" w:cs="Times New Roman"/>
        </w:rPr>
        <w:t xml:space="preserve"> чем за 5 рабочих дней до дня его проведения.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6.8. В случае необходимости регулирующий орган привлекает независимых экспертов для </w:t>
      </w:r>
      <w:r w:rsidRPr="00871562">
        <w:rPr>
          <w:rFonts w:ascii="Times New Roman" w:hAnsi="Times New Roman" w:cs="Times New Roman"/>
        </w:rPr>
        <w:lastRenderedPageBreak/>
        <w:t>разрешения разногласий, возникающих по результатам проведения ОРВ, с обязательным присутствием их на совещании.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6.9. Принимаемые на совещании решения оформляются протоколом. Протокол должен быть составлен регулирующим органом не позднее 5 рабочих дней </w:t>
      </w:r>
      <w:proofErr w:type="gramStart"/>
      <w:r w:rsidRPr="00871562">
        <w:rPr>
          <w:rFonts w:ascii="Times New Roman" w:hAnsi="Times New Roman" w:cs="Times New Roman"/>
        </w:rPr>
        <w:t>с даты проведения</w:t>
      </w:r>
      <w:proofErr w:type="gramEnd"/>
      <w:r w:rsidRPr="00871562">
        <w:rPr>
          <w:rFonts w:ascii="Times New Roman" w:hAnsi="Times New Roman" w:cs="Times New Roman"/>
        </w:rPr>
        <w:t xml:space="preserve"> совещания и направлен всем участникам совещания.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6.10. Решение, принятое по результатам рассмотрения разногласий, является обязательным для регулирующего и уполномоченного органов.</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Title"/>
        <w:jc w:val="center"/>
        <w:outlineLvl w:val="1"/>
        <w:rPr>
          <w:rFonts w:ascii="Times New Roman" w:hAnsi="Times New Roman" w:cs="Times New Roman"/>
        </w:rPr>
      </w:pPr>
      <w:r w:rsidRPr="00871562">
        <w:rPr>
          <w:rFonts w:ascii="Times New Roman" w:hAnsi="Times New Roman" w:cs="Times New Roman"/>
        </w:rPr>
        <w:t>7. Взаимодействие участников ОРВ</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7.1. В целях эффективного проведения Администрацией Балахнинского муниципального округа Нижегородской области ОРВ проектов правовых актов рекомендуется заключать Соглашения о взаимодействии при проведении оценки регулирующего воздействия проектов муниципальных нормативных правовых актов.</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Title"/>
        <w:jc w:val="center"/>
        <w:outlineLvl w:val="1"/>
        <w:rPr>
          <w:rFonts w:ascii="Times New Roman" w:hAnsi="Times New Roman" w:cs="Times New Roman"/>
        </w:rPr>
      </w:pPr>
      <w:r w:rsidRPr="00871562">
        <w:rPr>
          <w:rFonts w:ascii="Times New Roman" w:hAnsi="Times New Roman" w:cs="Times New Roman"/>
        </w:rPr>
        <w:t>8. Отчетность о развитии и результатах процедур</w:t>
      </w:r>
    </w:p>
    <w:p w:rsidR="00871562" w:rsidRPr="00871562" w:rsidRDefault="00871562">
      <w:pPr>
        <w:pStyle w:val="ConsPlusTitle"/>
        <w:jc w:val="center"/>
        <w:rPr>
          <w:rFonts w:ascii="Times New Roman" w:hAnsi="Times New Roman" w:cs="Times New Roman"/>
        </w:rPr>
      </w:pPr>
      <w:r w:rsidRPr="00871562">
        <w:rPr>
          <w:rFonts w:ascii="Times New Roman" w:hAnsi="Times New Roman" w:cs="Times New Roman"/>
        </w:rPr>
        <w:t>оценки проектов актов</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8.1. </w:t>
      </w:r>
      <w:proofErr w:type="gramStart"/>
      <w:r w:rsidRPr="00871562">
        <w:rPr>
          <w:rFonts w:ascii="Times New Roman" w:hAnsi="Times New Roman" w:cs="Times New Roman"/>
        </w:rPr>
        <w:t xml:space="preserve">Уполномоченным органом ежегодно, не позднее 01 февраля года, следующего за отчетным, готовится </w:t>
      </w:r>
      <w:hyperlink w:anchor="P560">
        <w:r w:rsidRPr="00871562">
          <w:rPr>
            <w:rFonts w:ascii="Times New Roman" w:hAnsi="Times New Roman" w:cs="Times New Roman"/>
            <w:color w:val="0000FF"/>
          </w:rPr>
          <w:t>доклад</w:t>
        </w:r>
      </w:hyperlink>
      <w:r w:rsidRPr="00871562">
        <w:rPr>
          <w:rFonts w:ascii="Times New Roman" w:hAnsi="Times New Roman" w:cs="Times New Roman"/>
        </w:rPr>
        <w:t xml:space="preserve"> о развитии и результатах процедуры оценки проектов правовых актов, согласно приложению N 7 к настоящему Положению.</w:t>
      </w:r>
      <w:proofErr w:type="gramEnd"/>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8.2. Доклад о развитии и результатах процедуры оценки проектов правовых актов публикуется уполномоченным органом на официальных сайтах.</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right"/>
        <w:outlineLvl w:val="1"/>
        <w:rPr>
          <w:rFonts w:ascii="Times New Roman" w:hAnsi="Times New Roman" w:cs="Times New Roman"/>
        </w:rPr>
      </w:pPr>
      <w:r w:rsidRPr="00871562">
        <w:rPr>
          <w:rFonts w:ascii="Times New Roman" w:hAnsi="Times New Roman" w:cs="Times New Roman"/>
        </w:rPr>
        <w:t>Приложение N 1</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к Положению</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bookmarkStart w:id="6" w:name="P218"/>
      <w:bookmarkEnd w:id="6"/>
      <w:r w:rsidRPr="00871562">
        <w:rPr>
          <w:rFonts w:ascii="Times New Roman" w:hAnsi="Times New Roman" w:cs="Times New Roman"/>
        </w:rPr>
        <w:t>Уведомление</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о проведении публичных консультаций по оценке</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регулирующего воздействия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Настоящим</w:t>
      </w:r>
    </w:p>
    <w:p w:rsidR="00871562" w:rsidRPr="00871562" w:rsidRDefault="00871562">
      <w:pPr>
        <w:pStyle w:val="ConsPlusNormal"/>
        <w:spacing w:before="220"/>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(наименование регулирующего органа)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уведомляет о проведении публичных консультаций в целях оценки регулирующего воздействия проекта муниципального нормативного правового акта</w:t>
      </w:r>
    </w:p>
    <w:p w:rsidR="00871562" w:rsidRPr="00871562" w:rsidRDefault="00871562">
      <w:pPr>
        <w:pStyle w:val="ConsPlusNormal"/>
        <w:spacing w:before="220"/>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proofErr w:type="gramStart"/>
      <w:r w:rsidRPr="00871562">
        <w:rPr>
          <w:rFonts w:ascii="Times New Roman" w:hAnsi="Times New Roman" w:cs="Times New Roman"/>
        </w:rPr>
        <w:t>(наименование проекта муниципального нормативного</w:t>
      </w:r>
      <w:proofErr w:type="gramEnd"/>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правового акта)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Сроки проведения публичных консультаций: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 ______________ 20__ года - "__" _______________ 20__ года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Способ направления участниками публичных консультаций своих предложений и замечаний: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предложения и замечания направляются в электронном виде на адрес:</w:t>
      </w:r>
    </w:p>
    <w:p w:rsidR="00871562" w:rsidRPr="00871562" w:rsidRDefault="00871562">
      <w:pPr>
        <w:pStyle w:val="ConsPlusNormal"/>
        <w:spacing w:before="220"/>
        <w:jc w:val="center"/>
        <w:rPr>
          <w:rFonts w:ascii="Times New Roman" w:hAnsi="Times New Roman" w:cs="Times New Roman"/>
        </w:rPr>
      </w:pPr>
      <w:r w:rsidRPr="00871562">
        <w:rPr>
          <w:rFonts w:ascii="Times New Roman" w:hAnsi="Times New Roman" w:cs="Times New Roman"/>
        </w:rPr>
        <w:t>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(адрес электронной почты ответственного сотрудника)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или на бумажном носителе по адресу: 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Контактное лицо по вопросам публичных консультаций:</w:t>
      </w:r>
    </w:p>
    <w:p w:rsidR="00871562" w:rsidRPr="00871562" w:rsidRDefault="00871562">
      <w:pPr>
        <w:pStyle w:val="ConsPlusNormal"/>
        <w:spacing w:before="220"/>
        <w:jc w:val="center"/>
        <w:rPr>
          <w:rFonts w:ascii="Times New Roman" w:hAnsi="Times New Roman" w:cs="Times New Roman"/>
        </w:rPr>
      </w:pPr>
      <w:r w:rsidRPr="00871562">
        <w:rPr>
          <w:rFonts w:ascii="Times New Roman" w:hAnsi="Times New Roman" w:cs="Times New Roman"/>
        </w:rPr>
        <w:t>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(Ф.И.О. ответственного сотрудника, должность)</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рабочий телефон: 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 xml:space="preserve">график работы: </w:t>
      </w:r>
      <w:proofErr w:type="gramStart"/>
      <w:r w:rsidRPr="00871562">
        <w:rPr>
          <w:rFonts w:ascii="Times New Roman" w:hAnsi="Times New Roman" w:cs="Times New Roman"/>
        </w:rPr>
        <w:t>с</w:t>
      </w:r>
      <w:proofErr w:type="gramEnd"/>
      <w:r w:rsidRPr="00871562">
        <w:rPr>
          <w:rFonts w:ascii="Times New Roman" w:hAnsi="Times New Roman" w:cs="Times New Roman"/>
        </w:rPr>
        <w:t xml:space="preserve"> _______ до _______ по рабочим дням.</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Прилагаемые к уведомлению материалы:</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1. проект акта;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 пояснительная записка к проекту акта;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3. опросный лист для проведения публичных консультаций.</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right"/>
        <w:outlineLvl w:val="1"/>
        <w:rPr>
          <w:rFonts w:ascii="Times New Roman" w:hAnsi="Times New Roman" w:cs="Times New Roman"/>
        </w:rPr>
      </w:pPr>
      <w:r w:rsidRPr="00871562">
        <w:rPr>
          <w:rFonts w:ascii="Times New Roman" w:hAnsi="Times New Roman" w:cs="Times New Roman"/>
        </w:rPr>
        <w:lastRenderedPageBreak/>
        <w:t>Приложение N 2</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к Положению</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bookmarkStart w:id="7" w:name="P263"/>
      <w:bookmarkEnd w:id="7"/>
      <w:r w:rsidRPr="00871562">
        <w:rPr>
          <w:rFonts w:ascii="Times New Roman" w:hAnsi="Times New Roman" w:cs="Times New Roman"/>
        </w:rPr>
        <w:t>Опросный лист</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для проведения публичных консультаций</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по оценке регулирующего воздействия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proofErr w:type="gramStart"/>
      <w:r w:rsidRPr="00871562">
        <w:rPr>
          <w:rFonts w:ascii="Times New Roman" w:hAnsi="Times New Roman" w:cs="Times New Roman"/>
        </w:rPr>
        <w:t>(наименование проекта муниципального нормативного</w:t>
      </w:r>
      <w:proofErr w:type="gramEnd"/>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правового акта)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Контактная информация об участнике публичных консультаций:</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Наименование участника: 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Сфера деятельности участника: 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Ф.И.О. контактного лица: 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Номер контактного телефона: 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Адрес электронной почты: 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Перечень вопросов, обсуждаемых в ходе</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проведения публичных консультаций</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1. На решение какой проблемы, на Ваш взгляд, направлено данное правовое регулирование? Актуальна ли данная проблема сегодня?</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2. Насколько корректно разработчик обосновал необходимость правового вмешательства? Насколько цель данного правового регулирования соотносится с проблемой, на решение которой оно направлено? Достигает ли, на Ваш взгляд, данное правовое регулирование тех целей, на которые оно направлено?</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871562">
        <w:rPr>
          <w:rFonts w:ascii="Times New Roman" w:hAnsi="Times New Roman" w:cs="Times New Roman"/>
        </w:rPr>
        <w:t>затратны</w:t>
      </w:r>
      <w:proofErr w:type="spellEnd"/>
      <w:r w:rsidRPr="00871562">
        <w:rPr>
          <w:rFonts w:ascii="Times New Roman" w:hAnsi="Times New Roman" w:cs="Times New Roman"/>
        </w:rPr>
        <w:t xml:space="preserve"> и/или более эффективны?</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4. Каких, по Вашей оценке, субъектов предпринимательской и иной экономической деятельности затрагивает данное правовое регулирование (по видам субъектов, по отраслям, по количеству таких субъектов в Вашем районе или городе и прочее)?</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5. Влияет ли данное правовое регулирование на конкурентную среду в отрасли? Если да, то как? Приведите, по возможности, количественные оценки.</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ответственными органами местного самоуправления (их структурными подразделениями; подведомственными муниципальными учреждениями), насколько точно и недвусмысленно прописаны властные функции и полномочия? Считаете ли Вы, что данные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7. Существуют ли в данном правовом регулировании положения, которые необоснованно затрудняют ведение предпринимательской и иной экономической деятельности? Приведите обоснования по каждому указанному положению, дополнительно определив:</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имеются ли технические ошибки;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приводит ли исполнение положений правового регулирования к возникновению избыточных обязанностей субъектов предпринимательской и иной экономической деятельности, необоснованному существенному росту отдельных видов затрат или появлению новых необоснованных видов затрат;</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устанавливается ли положением необоснованное ограничение выбора субъектами предпринимательской и иной экономической деятельности существующих или возможных поставщиков или потребителей;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создает ли исполнение положений правового регулирования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и должностных лиц, допускает ли возможность избирательного применения норм;</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приводит ли к невозможности совершения законных действий субъектами предпринимательской и иной экономической деятельности (например, в связи с отсутствием требуемой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соответствует ли обычаям деловой практики, сложившейся в отрасли?</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8. К каким последствиям может привести правовое регулирование в части невозможности исполнения субъектами предпринимательской и иной экономической деятельности дополнительных обязанностей, возникновения избыточных административных и иных ограничений и обязанностей для субъектов предпринимательской и иной экономической деятельности? Приведите конкретные примеры.</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9. Оцените издержки/упущенную выгоду (прямого, административного характера) субъектами предпринимательской и иной экономической деятельности, возникающие при введении данного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Отдельно укажите временные издержки, которые несут субъекты предпринимательской и иной экономической деятельности вследствие необходимости соблюдения административных процедур, предусмотренных данным правовым регулированием. Какие из указанных издержек Вы считаете избыточными/бесполезными и почему? Если возможно, оцените затраты по выполнению требований количественно (в часах рабочего времени, в денежном эквиваленте и прочее).</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10. Какие, на Ваш взгляд, возникают проблемы и трудности с контролем соблюдения требований и норм данного муниципального нормативного акта? Является ли данное правовое регулирование недискриминационным по отношению ко всем его адресатам, то есть все ли адресаты правового регулирования находятся в одинаковых условиях после его введения?</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Иные предложения и замечания, которые, по Вашему мнению, целесообразно учесть в рамках оценки муниципального нормативного правового акта.</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871562" w:rsidRPr="00871562">
        <w:tc>
          <w:tcPr>
            <w:tcW w:w="9071" w:type="dxa"/>
            <w:tcBorders>
              <w:top w:val="single" w:sz="4" w:space="0" w:color="auto"/>
              <w:left w:val="single" w:sz="4" w:space="0" w:color="auto"/>
              <w:bottom w:val="single" w:sz="4" w:space="0" w:color="auto"/>
              <w:right w:val="single" w:sz="4" w:space="0" w:color="auto"/>
            </w:tcBorders>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right"/>
        <w:outlineLvl w:val="1"/>
        <w:rPr>
          <w:rFonts w:ascii="Times New Roman" w:hAnsi="Times New Roman" w:cs="Times New Roman"/>
        </w:rPr>
      </w:pPr>
      <w:r w:rsidRPr="00871562">
        <w:rPr>
          <w:rFonts w:ascii="Times New Roman" w:hAnsi="Times New Roman" w:cs="Times New Roman"/>
        </w:rPr>
        <w:lastRenderedPageBreak/>
        <w:t>Приложение N 3</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к Положению</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bookmarkStart w:id="8" w:name="P343"/>
      <w:bookmarkEnd w:id="8"/>
      <w:r w:rsidRPr="00871562">
        <w:rPr>
          <w:rFonts w:ascii="Times New Roman" w:hAnsi="Times New Roman" w:cs="Times New Roman"/>
        </w:rPr>
        <w:t>Отчет</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о проведении публичных консультаций</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(наименование регулирующего органа)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proofErr w:type="gramStart"/>
      <w:r w:rsidRPr="00871562">
        <w:rPr>
          <w:rFonts w:ascii="Times New Roman" w:hAnsi="Times New Roman" w:cs="Times New Roman"/>
        </w:rPr>
        <w:t>(наименование проекта муниципального нормативного</w:t>
      </w:r>
      <w:proofErr w:type="gramEnd"/>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правового акта)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1. Срок проведения публичных консультаций:</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 ______________ 20__ года - "__" _______________ 20__ года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2. Проведенные формы публичных консультаций:</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401"/>
        <w:gridCol w:w="1757"/>
        <w:gridCol w:w="3231"/>
      </w:tblGrid>
      <w:tr w:rsidR="00871562" w:rsidRPr="00871562">
        <w:tc>
          <w:tcPr>
            <w:tcW w:w="680"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 xml:space="preserve">N </w:t>
            </w:r>
            <w:proofErr w:type="gramStart"/>
            <w:r w:rsidRPr="00871562">
              <w:rPr>
                <w:rFonts w:ascii="Times New Roman" w:hAnsi="Times New Roman" w:cs="Times New Roman"/>
              </w:rPr>
              <w:t>п</w:t>
            </w:r>
            <w:proofErr w:type="gramEnd"/>
            <w:r w:rsidRPr="00871562">
              <w:rPr>
                <w:rFonts w:ascii="Times New Roman" w:hAnsi="Times New Roman" w:cs="Times New Roman"/>
              </w:rPr>
              <w:t>/п</w:t>
            </w:r>
          </w:p>
        </w:tc>
        <w:tc>
          <w:tcPr>
            <w:tcW w:w="340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Наименование формы публичных консультаций</w:t>
            </w:r>
          </w:p>
        </w:tc>
        <w:tc>
          <w:tcPr>
            <w:tcW w:w="1757"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Сроки проведения</w:t>
            </w:r>
          </w:p>
        </w:tc>
        <w:tc>
          <w:tcPr>
            <w:tcW w:w="323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Общее количество участников</w:t>
            </w:r>
          </w:p>
        </w:tc>
      </w:tr>
      <w:tr w:rsidR="00871562" w:rsidRPr="00871562">
        <w:tc>
          <w:tcPr>
            <w:tcW w:w="680" w:type="dxa"/>
          </w:tcPr>
          <w:p w:rsidR="00871562" w:rsidRPr="00871562" w:rsidRDefault="00871562">
            <w:pPr>
              <w:pStyle w:val="ConsPlusNormal"/>
              <w:rPr>
                <w:rFonts w:ascii="Times New Roman" w:hAnsi="Times New Roman" w:cs="Times New Roman"/>
              </w:rPr>
            </w:pPr>
          </w:p>
        </w:tc>
        <w:tc>
          <w:tcPr>
            <w:tcW w:w="3401" w:type="dxa"/>
          </w:tcPr>
          <w:p w:rsidR="00871562" w:rsidRPr="00871562" w:rsidRDefault="00871562">
            <w:pPr>
              <w:pStyle w:val="ConsPlusNormal"/>
              <w:rPr>
                <w:rFonts w:ascii="Times New Roman" w:hAnsi="Times New Roman" w:cs="Times New Roman"/>
              </w:rPr>
            </w:pPr>
          </w:p>
        </w:tc>
        <w:tc>
          <w:tcPr>
            <w:tcW w:w="1757" w:type="dxa"/>
          </w:tcPr>
          <w:p w:rsidR="00871562" w:rsidRPr="00871562" w:rsidRDefault="00871562">
            <w:pPr>
              <w:pStyle w:val="ConsPlusNormal"/>
              <w:rPr>
                <w:rFonts w:ascii="Times New Roman" w:hAnsi="Times New Roman" w:cs="Times New Roman"/>
              </w:rPr>
            </w:pPr>
          </w:p>
        </w:tc>
        <w:tc>
          <w:tcPr>
            <w:tcW w:w="3231" w:type="dxa"/>
          </w:tcPr>
          <w:p w:rsidR="00871562" w:rsidRPr="00871562" w:rsidRDefault="00871562">
            <w:pPr>
              <w:pStyle w:val="ConsPlusNormal"/>
              <w:rPr>
                <w:rFonts w:ascii="Times New Roman" w:hAnsi="Times New Roman" w:cs="Times New Roman"/>
              </w:rPr>
            </w:pPr>
          </w:p>
        </w:tc>
      </w:tr>
      <w:tr w:rsidR="00871562" w:rsidRPr="00871562">
        <w:tc>
          <w:tcPr>
            <w:tcW w:w="680" w:type="dxa"/>
          </w:tcPr>
          <w:p w:rsidR="00871562" w:rsidRPr="00871562" w:rsidRDefault="00871562">
            <w:pPr>
              <w:pStyle w:val="ConsPlusNormal"/>
              <w:rPr>
                <w:rFonts w:ascii="Times New Roman" w:hAnsi="Times New Roman" w:cs="Times New Roman"/>
              </w:rPr>
            </w:pPr>
          </w:p>
        </w:tc>
        <w:tc>
          <w:tcPr>
            <w:tcW w:w="3401" w:type="dxa"/>
          </w:tcPr>
          <w:p w:rsidR="00871562" w:rsidRPr="00871562" w:rsidRDefault="00871562">
            <w:pPr>
              <w:pStyle w:val="ConsPlusNormal"/>
              <w:rPr>
                <w:rFonts w:ascii="Times New Roman" w:hAnsi="Times New Roman" w:cs="Times New Roman"/>
              </w:rPr>
            </w:pPr>
          </w:p>
        </w:tc>
        <w:tc>
          <w:tcPr>
            <w:tcW w:w="1757" w:type="dxa"/>
          </w:tcPr>
          <w:p w:rsidR="00871562" w:rsidRPr="00871562" w:rsidRDefault="00871562">
            <w:pPr>
              <w:pStyle w:val="ConsPlusNormal"/>
              <w:rPr>
                <w:rFonts w:ascii="Times New Roman" w:hAnsi="Times New Roman" w:cs="Times New Roman"/>
              </w:rPr>
            </w:pPr>
          </w:p>
        </w:tc>
        <w:tc>
          <w:tcPr>
            <w:tcW w:w="3231" w:type="dxa"/>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3. Список участников публичных консультаций:</w:t>
      </w:r>
    </w:p>
    <w:p w:rsidR="00871562" w:rsidRPr="00871562" w:rsidRDefault="00871562">
      <w:pPr>
        <w:pStyle w:val="ConsPlusNormal"/>
        <w:spacing w:before="220"/>
        <w:jc w:val="center"/>
        <w:rPr>
          <w:rFonts w:ascii="Times New Roman" w:hAnsi="Times New Roman" w:cs="Times New Roman"/>
        </w:rPr>
      </w:pPr>
      <w:r w:rsidRPr="00871562">
        <w:rPr>
          <w:rFonts w:ascii="Times New Roman" w:hAnsi="Times New Roman" w:cs="Times New Roman"/>
        </w:rPr>
        <w:t>1. 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(наименование участника публичных консультаций)</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2. 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(наименование участника публичных консультаций)</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4. Свод замечаний и предложений по результатам публичных консультаций</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154"/>
        <w:gridCol w:w="3345"/>
        <w:gridCol w:w="2891"/>
      </w:tblGrid>
      <w:tr w:rsidR="00871562" w:rsidRPr="00871562">
        <w:tc>
          <w:tcPr>
            <w:tcW w:w="680"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 xml:space="preserve">N </w:t>
            </w:r>
            <w:proofErr w:type="gramStart"/>
            <w:r w:rsidRPr="00871562">
              <w:rPr>
                <w:rFonts w:ascii="Times New Roman" w:hAnsi="Times New Roman" w:cs="Times New Roman"/>
              </w:rPr>
              <w:t>п</w:t>
            </w:r>
            <w:proofErr w:type="gramEnd"/>
            <w:r w:rsidRPr="00871562">
              <w:rPr>
                <w:rFonts w:ascii="Times New Roman" w:hAnsi="Times New Roman" w:cs="Times New Roman"/>
              </w:rPr>
              <w:t>/п</w:t>
            </w:r>
          </w:p>
        </w:tc>
        <w:tc>
          <w:tcPr>
            <w:tcW w:w="2154"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Замечания и (или) предложения</w:t>
            </w:r>
          </w:p>
        </w:tc>
        <w:tc>
          <w:tcPr>
            <w:tcW w:w="3345"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Автор замечаний и (или) предложений (участник публичных консультаций)</w:t>
            </w:r>
          </w:p>
        </w:tc>
        <w:tc>
          <w:tcPr>
            <w:tcW w:w="289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Комментарий (позиция) регулирующего органа</w:t>
            </w:r>
          </w:p>
        </w:tc>
      </w:tr>
      <w:tr w:rsidR="00871562" w:rsidRPr="00871562">
        <w:tc>
          <w:tcPr>
            <w:tcW w:w="680" w:type="dxa"/>
          </w:tcPr>
          <w:p w:rsidR="00871562" w:rsidRPr="00871562" w:rsidRDefault="00871562">
            <w:pPr>
              <w:pStyle w:val="ConsPlusNormal"/>
              <w:rPr>
                <w:rFonts w:ascii="Times New Roman" w:hAnsi="Times New Roman" w:cs="Times New Roman"/>
              </w:rPr>
            </w:pPr>
          </w:p>
        </w:tc>
        <w:tc>
          <w:tcPr>
            <w:tcW w:w="2154" w:type="dxa"/>
          </w:tcPr>
          <w:p w:rsidR="00871562" w:rsidRPr="00871562" w:rsidRDefault="00871562">
            <w:pPr>
              <w:pStyle w:val="ConsPlusNormal"/>
              <w:rPr>
                <w:rFonts w:ascii="Times New Roman" w:hAnsi="Times New Roman" w:cs="Times New Roman"/>
              </w:rPr>
            </w:pPr>
          </w:p>
        </w:tc>
        <w:tc>
          <w:tcPr>
            <w:tcW w:w="3345" w:type="dxa"/>
          </w:tcPr>
          <w:p w:rsidR="00871562" w:rsidRPr="00871562" w:rsidRDefault="00871562">
            <w:pPr>
              <w:pStyle w:val="ConsPlusNormal"/>
              <w:rPr>
                <w:rFonts w:ascii="Times New Roman" w:hAnsi="Times New Roman" w:cs="Times New Roman"/>
              </w:rPr>
            </w:pPr>
          </w:p>
        </w:tc>
        <w:tc>
          <w:tcPr>
            <w:tcW w:w="2891" w:type="dxa"/>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(подпись руководителя регулирующего органа)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right"/>
        <w:outlineLvl w:val="1"/>
        <w:rPr>
          <w:rFonts w:ascii="Times New Roman" w:hAnsi="Times New Roman" w:cs="Times New Roman"/>
        </w:rPr>
      </w:pPr>
      <w:r w:rsidRPr="00871562">
        <w:rPr>
          <w:rFonts w:ascii="Times New Roman" w:hAnsi="Times New Roman" w:cs="Times New Roman"/>
        </w:rPr>
        <w:lastRenderedPageBreak/>
        <w:t>Приложение N 4</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к Положению</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bookmarkStart w:id="9" w:name="P399"/>
      <w:bookmarkEnd w:id="9"/>
      <w:r w:rsidRPr="00871562">
        <w:rPr>
          <w:rFonts w:ascii="Times New Roman" w:hAnsi="Times New Roman" w:cs="Times New Roman"/>
        </w:rPr>
        <w:t>Заключение</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об оценке проекта муниципального нормативного правового акта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1. Общие сведения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Наименование структурного подразделения администрации: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Наименование регулирующего акта: 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2. Описание существующей проблемы</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Причины вмешательства (на решение какой проблемы направлено рассматриваемое регулирование?):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Цель введения акта: 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Риски, связанные с текущей ситуацией: 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Последствия, если никаких действий не будет предпринято:</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Социальные группы, экономические сектора или территории, на которые оказывается воздействие:</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3. Цели регулирования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Основные цели регулирования: 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Обоснование неэффективности действующего в рассматриваемой сфере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lastRenderedPageBreak/>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4. Возможные варианты достижения поставленной цели</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Невмешательство: 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Совершенствование применения существующего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Саморегулирование: 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Прямое регулирование: 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Какие инструменты могут быть использованы для достижения поставленной цели?: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Качественное описание и количественная оценка соответствующего воздействия (если возможно):</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5. Публичные консультации</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Стороны, с которыми были проведены консультации: 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Основные результаты консультаций: 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6. Рекомендуемый вариант регулирующего решения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 xml:space="preserve">Описание выбранного варианта (принятие новых муниципальных нормативных правовых актов, признание </w:t>
      </w:r>
      <w:proofErr w:type="gramStart"/>
      <w:r w:rsidRPr="00871562">
        <w:rPr>
          <w:rFonts w:ascii="Times New Roman" w:hAnsi="Times New Roman" w:cs="Times New Roman"/>
        </w:rPr>
        <w:t>утратившими</w:t>
      </w:r>
      <w:proofErr w:type="gramEnd"/>
      <w:r w:rsidRPr="00871562">
        <w:rPr>
          <w:rFonts w:ascii="Times New Roman" w:hAnsi="Times New Roman" w:cs="Times New Roman"/>
        </w:rPr>
        <w:t xml:space="preserve"> силу муниципальных нормативных правовых актов, внесение изменений в муниципальные нормативные правовые акты, сохранение действующего режима регулирования):</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Ожидаемые выгоды и издержки от реализации выбранного варианта: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Необходимые меры, позволяющие минимизировать негативные последствия применения соответствующего варианта: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lastRenderedPageBreak/>
        <w:t>Период воздействия:</w:t>
      </w:r>
    </w:p>
    <w:p w:rsidR="00871562" w:rsidRPr="00871562" w:rsidRDefault="00871562">
      <w:pPr>
        <w:pStyle w:val="ConsPlusNormal"/>
        <w:spacing w:before="220"/>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(кратко-, средне- или долгосрочный)</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Описание воздействия вводимого регулирования на состояние конкуренции в муниципальном образовании городской округ город Нижний Новгород в регулируемой сфере деятельности:</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7. Информация об исполнителях</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(Ф.И.О., телефон, адрес электронной почты исполнителя)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(подпись руководителя регулирующего органа)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right"/>
        <w:outlineLvl w:val="1"/>
        <w:rPr>
          <w:rFonts w:ascii="Times New Roman" w:hAnsi="Times New Roman" w:cs="Times New Roman"/>
        </w:rPr>
      </w:pPr>
      <w:r w:rsidRPr="00871562">
        <w:rPr>
          <w:rFonts w:ascii="Times New Roman" w:hAnsi="Times New Roman" w:cs="Times New Roman"/>
        </w:rPr>
        <w:lastRenderedPageBreak/>
        <w:t>Приложение N 5</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к Положению</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bookmarkStart w:id="10" w:name="P492"/>
      <w:bookmarkEnd w:id="10"/>
      <w:r w:rsidRPr="00871562">
        <w:rPr>
          <w:rFonts w:ascii="Times New Roman" w:hAnsi="Times New Roman" w:cs="Times New Roman"/>
        </w:rPr>
        <w:t>Экспертное заключение</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об оценке проекта муниципального нормативного правового акта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1. Общие сведения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Уполномоченный орган:</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Наименование отраслевого (функционального) или территориального органа администрации, проводившего оценку проекта правового акта:</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Наименование регулирующего акта: 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2. Замечания по проведенной оценке</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К процедурам оценки: 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3. Выводы</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4. Информация об исполнителе</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(Ф.И.О., телефон, адрес электронной почты исполнителя)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(подпись руководителя уполномоченного органа)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Default="00871562">
      <w:pPr>
        <w:pStyle w:val="ConsPlusNormal"/>
        <w:jc w:val="right"/>
        <w:outlineLvl w:val="1"/>
        <w:rPr>
          <w:rFonts w:ascii="Times New Roman" w:hAnsi="Times New Roman" w:cs="Times New Roman"/>
        </w:rPr>
      </w:pPr>
    </w:p>
    <w:p w:rsidR="00871562" w:rsidRPr="00871562" w:rsidRDefault="00871562">
      <w:pPr>
        <w:pStyle w:val="ConsPlusNormal"/>
        <w:jc w:val="right"/>
        <w:outlineLvl w:val="1"/>
        <w:rPr>
          <w:rFonts w:ascii="Times New Roman" w:hAnsi="Times New Roman" w:cs="Times New Roman"/>
        </w:rPr>
      </w:pPr>
      <w:r w:rsidRPr="00871562">
        <w:rPr>
          <w:rFonts w:ascii="Times New Roman" w:hAnsi="Times New Roman" w:cs="Times New Roman"/>
        </w:rPr>
        <w:lastRenderedPageBreak/>
        <w:t>Приложение N 6</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к Положению</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bookmarkStart w:id="11" w:name="P532"/>
      <w:bookmarkEnd w:id="11"/>
      <w:r w:rsidRPr="00871562">
        <w:rPr>
          <w:rFonts w:ascii="Times New Roman" w:hAnsi="Times New Roman" w:cs="Times New Roman"/>
        </w:rPr>
        <w:t>Таблица разногласий к экспертному заключению</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(наименование и реквизиты экспертного заключения)</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2154"/>
        <w:gridCol w:w="3175"/>
        <w:gridCol w:w="3061"/>
      </w:tblGrid>
      <w:tr w:rsidR="00871562" w:rsidRPr="00871562">
        <w:tc>
          <w:tcPr>
            <w:tcW w:w="680"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 xml:space="preserve">N </w:t>
            </w:r>
            <w:proofErr w:type="gramStart"/>
            <w:r w:rsidRPr="00871562">
              <w:rPr>
                <w:rFonts w:ascii="Times New Roman" w:hAnsi="Times New Roman" w:cs="Times New Roman"/>
              </w:rPr>
              <w:t>п</w:t>
            </w:r>
            <w:proofErr w:type="gramEnd"/>
            <w:r w:rsidRPr="00871562">
              <w:rPr>
                <w:rFonts w:ascii="Times New Roman" w:hAnsi="Times New Roman" w:cs="Times New Roman"/>
              </w:rPr>
              <w:t>/п</w:t>
            </w:r>
          </w:p>
        </w:tc>
        <w:tc>
          <w:tcPr>
            <w:tcW w:w="2154"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Замечания и предложения уполномоченного органа</w:t>
            </w:r>
          </w:p>
        </w:tc>
        <w:tc>
          <w:tcPr>
            <w:tcW w:w="3175"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Обоснование несогласия регулирующего органа с замечаниями и предложениями уполномоченного органа</w:t>
            </w:r>
          </w:p>
        </w:tc>
        <w:tc>
          <w:tcPr>
            <w:tcW w:w="306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Мотивированное обоснование несогласия уполномоченного органа с возражениями регулирующего органа</w:t>
            </w:r>
          </w:p>
        </w:tc>
      </w:tr>
      <w:tr w:rsidR="00871562" w:rsidRPr="00871562">
        <w:tc>
          <w:tcPr>
            <w:tcW w:w="680" w:type="dxa"/>
          </w:tcPr>
          <w:p w:rsidR="00871562" w:rsidRPr="00871562" w:rsidRDefault="00871562">
            <w:pPr>
              <w:pStyle w:val="ConsPlusNormal"/>
              <w:rPr>
                <w:rFonts w:ascii="Times New Roman" w:hAnsi="Times New Roman" w:cs="Times New Roman"/>
              </w:rPr>
            </w:pPr>
          </w:p>
        </w:tc>
        <w:tc>
          <w:tcPr>
            <w:tcW w:w="2154" w:type="dxa"/>
          </w:tcPr>
          <w:p w:rsidR="00871562" w:rsidRPr="00871562" w:rsidRDefault="00871562">
            <w:pPr>
              <w:pStyle w:val="ConsPlusNormal"/>
              <w:rPr>
                <w:rFonts w:ascii="Times New Roman" w:hAnsi="Times New Roman" w:cs="Times New Roman"/>
              </w:rPr>
            </w:pPr>
          </w:p>
        </w:tc>
        <w:tc>
          <w:tcPr>
            <w:tcW w:w="3175" w:type="dxa"/>
          </w:tcPr>
          <w:p w:rsidR="00871562" w:rsidRPr="00871562" w:rsidRDefault="00871562">
            <w:pPr>
              <w:pStyle w:val="ConsPlusNormal"/>
              <w:rPr>
                <w:rFonts w:ascii="Times New Roman" w:hAnsi="Times New Roman" w:cs="Times New Roman"/>
              </w:rPr>
            </w:pPr>
          </w:p>
        </w:tc>
        <w:tc>
          <w:tcPr>
            <w:tcW w:w="3061" w:type="dxa"/>
          </w:tcPr>
          <w:p w:rsidR="00871562" w:rsidRPr="00871562" w:rsidRDefault="00871562">
            <w:pPr>
              <w:pStyle w:val="ConsPlusNormal"/>
              <w:rPr>
                <w:rFonts w:ascii="Times New Roman" w:hAnsi="Times New Roman" w:cs="Times New Roman"/>
              </w:rPr>
            </w:pPr>
          </w:p>
        </w:tc>
      </w:tr>
      <w:tr w:rsidR="00871562" w:rsidRPr="00871562">
        <w:tc>
          <w:tcPr>
            <w:tcW w:w="680" w:type="dxa"/>
          </w:tcPr>
          <w:p w:rsidR="00871562" w:rsidRPr="00871562" w:rsidRDefault="00871562">
            <w:pPr>
              <w:pStyle w:val="ConsPlusNormal"/>
              <w:rPr>
                <w:rFonts w:ascii="Times New Roman" w:hAnsi="Times New Roman" w:cs="Times New Roman"/>
              </w:rPr>
            </w:pPr>
          </w:p>
        </w:tc>
        <w:tc>
          <w:tcPr>
            <w:tcW w:w="2154" w:type="dxa"/>
          </w:tcPr>
          <w:p w:rsidR="00871562" w:rsidRPr="00871562" w:rsidRDefault="00871562">
            <w:pPr>
              <w:pStyle w:val="ConsPlusNormal"/>
              <w:rPr>
                <w:rFonts w:ascii="Times New Roman" w:hAnsi="Times New Roman" w:cs="Times New Roman"/>
              </w:rPr>
            </w:pPr>
          </w:p>
        </w:tc>
        <w:tc>
          <w:tcPr>
            <w:tcW w:w="3175" w:type="dxa"/>
          </w:tcPr>
          <w:p w:rsidR="00871562" w:rsidRPr="00871562" w:rsidRDefault="00871562">
            <w:pPr>
              <w:pStyle w:val="ConsPlusNormal"/>
              <w:rPr>
                <w:rFonts w:ascii="Times New Roman" w:hAnsi="Times New Roman" w:cs="Times New Roman"/>
              </w:rPr>
            </w:pPr>
          </w:p>
        </w:tc>
        <w:tc>
          <w:tcPr>
            <w:tcW w:w="3061" w:type="dxa"/>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(подпись руководителя уполномоченного органа)</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right"/>
        <w:outlineLvl w:val="1"/>
        <w:rPr>
          <w:rFonts w:ascii="Times New Roman" w:hAnsi="Times New Roman" w:cs="Times New Roman"/>
        </w:rPr>
      </w:pPr>
      <w:r w:rsidRPr="00871562">
        <w:rPr>
          <w:rFonts w:ascii="Times New Roman" w:hAnsi="Times New Roman" w:cs="Times New Roman"/>
        </w:rPr>
        <w:lastRenderedPageBreak/>
        <w:t>Приложение N 7</w:t>
      </w:r>
    </w:p>
    <w:p w:rsidR="00871562" w:rsidRPr="00871562" w:rsidRDefault="00871562">
      <w:pPr>
        <w:pStyle w:val="ConsPlusNormal"/>
        <w:jc w:val="right"/>
        <w:rPr>
          <w:rFonts w:ascii="Times New Roman" w:hAnsi="Times New Roman" w:cs="Times New Roman"/>
        </w:rPr>
      </w:pPr>
      <w:r w:rsidRPr="00871562">
        <w:rPr>
          <w:rFonts w:ascii="Times New Roman" w:hAnsi="Times New Roman" w:cs="Times New Roman"/>
        </w:rPr>
        <w:t>к Положению</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bookmarkStart w:id="12" w:name="P560"/>
      <w:bookmarkEnd w:id="12"/>
      <w:r w:rsidRPr="00871562">
        <w:rPr>
          <w:rFonts w:ascii="Times New Roman" w:hAnsi="Times New Roman" w:cs="Times New Roman"/>
        </w:rPr>
        <w:t>Доклад</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о развитии и результатах проведения процедуры</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оценки регулирующего воздействия</w:t>
      </w:r>
    </w:p>
    <w:p w:rsidR="00871562" w:rsidRPr="00871562" w:rsidRDefault="00871562">
      <w:pPr>
        <w:pStyle w:val="ConsPlusNormal"/>
        <w:jc w:val="center"/>
        <w:rPr>
          <w:rFonts w:ascii="Times New Roman" w:hAnsi="Times New Roman" w:cs="Times New Roman"/>
        </w:rPr>
      </w:pPr>
      <w:proofErr w:type="gramStart"/>
      <w:r w:rsidRPr="00871562">
        <w:rPr>
          <w:rFonts w:ascii="Times New Roman" w:hAnsi="Times New Roman" w:cs="Times New Roman"/>
        </w:rPr>
        <w:t>в</w:t>
      </w:r>
      <w:proofErr w:type="gramEnd"/>
      <w:r w:rsidRPr="00871562">
        <w:rPr>
          <w:rFonts w:ascii="Times New Roman" w:hAnsi="Times New Roman" w:cs="Times New Roman"/>
        </w:rPr>
        <w:t xml:space="preserve"> ___________________ за _____ год</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9"/>
        <w:gridCol w:w="3685"/>
        <w:gridCol w:w="1304"/>
        <w:gridCol w:w="1641"/>
      </w:tblGrid>
      <w:tr w:rsidR="00871562" w:rsidRPr="00871562">
        <w:tc>
          <w:tcPr>
            <w:tcW w:w="9059" w:type="dxa"/>
            <w:gridSpan w:val="4"/>
            <w:vAlign w:val="center"/>
          </w:tcPr>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I. Общие сведения</w:t>
            </w:r>
          </w:p>
        </w:tc>
      </w:tr>
      <w:tr w:rsidR="00871562" w:rsidRPr="00871562">
        <w:tc>
          <w:tcPr>
            <w:tcW w:w="2429"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Федеральный округ</w:t>
            </w:r>
          </w:p>
        </w:tc>
        <w:tc>
          <w:tcPr>
            <w:tcW w:w="3685"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Приволжский федеральный округ</w:t>
            </w:r>
          </w:p>
        </w:tc>
        <w:tc>
          <w:tcPr>
            <w:tcW w:w="2945" w:type="dxa"/>
            <w:gridSpan w:val="2"/>
          </w:tcPr>
          <w:p w:rsidR="00871562" w:rsidRPr="00871562" w:rsidRDefault="00871562">
            <w:pPr>
              <w:pStyle w:val="ConsPlusNormal"/>
              <w:rPr>
                <w:rFonts w:ascii="Times New Roman" w:hAnsi="Times New Roman" w:cs="Times New Roman"/>
              </w:rPr>
            </w:pPr>
          </w:p>
        </w:tc>
      </w:tr>
      <w:tr w:rsidR="00871562" w:rsidRPr="00871562">
        <w:tc>
          <w:tcPr>
            <w:tcW w:w="2429"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Субъект Российской Федерации</w:t>
            </w:r>
          </w:p>
        </w:tc>
        <w:tc>
          <w:tcPr>
            <w:tcW w:w="3685"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Нижегородская область</w:t>
            </w:r>
          </w:p>
        </w:tc>
        <w:tc>
          <w:tcPr>
            <w:tcW w:w="2945" w:type="dxa"/>
            <w:gridSpan w:val="2"/>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Дата составления</w:t>
            </w:r>
          </w:p>
        </w:tc>
      </w:tr>
      <w:tr w:rsidR="00871562" w:rsidRPr="00871562">
        <w:tc>
          <w:tcPr>
            <w:tcW w:w="2429"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Местное самоуправление</w:t>
            </w:r>
          </w:p>
        </w:tc>
        <w:tc>
          <w:tcPr>
            <w:tcW w:w="3685" w:type="dxa"/>
          </w:tcPr>
          <w:p w:rsidR="00871562" w:rsidRPr="00871562" w:rsidRDefault="00871562">
            <w:pPr>
              <w:pStyle w:val="ConsPlusNormal"/>
              <w:rPr>
                <w:rFonts w:ascii="Times New Roman" w:hAnsi="Times New Roman" w:cs="Times New Roman"/>
              </w:rPr>
            </w:pPr>
          </w:p>
        </w:tc>
        <w:tc>
          <w:tcPr>
            <w:tcW w:w="2945" w:type="dxa"/>
            <w:gridSpan w:val="2"/>
          </w:tcPr>
          <w:p w:rsidR="00871562" w:rsidRPr="00871562" w:rsidRDefault="00871562">
            <w:pPr>
              <w:pStyle w:val="ConsPlusNormal"/>
              <w:rPr>
                <w:rFonts w:ascii="Times New Roman" w:hAnsi="Times New Roman" w:cs="Times New Roman"/>
              </w:rPr>
            </w:pPr>
          </w:p>
        </w:tc>
      </w:tr>
      <w:tr w:rsidR="00871562" w:rsidRPr="00871562">
        <w:tc>
          <w:tcPr>
            <w:tcW w:w="9059" w:type="dxa"/>
            <w:gridSpan w:val="4"/>
            <w:vAlign w:val="center"/>
          </w:tcPr>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II. Нормативное правовое закрепление института оценки регулирующего воздействия</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2.1. Определен орган, уполномоченный на осуществление </w:t>
            </w:r>
            <w:proofErr w:type="gramStart"/>
            <w:r w:rsidRPr="00871562">
              <w:rPr>
                <w:rFonts w:ascii="Times New Roman" w:hAnsi="Times New Roman" w:cs="Times New Roman"/>
              </w:rPr>
              <w:t>контроля за</w:t>
            </w:r>
            <w:proofErr w:type="gramEnd"/>
            <w:r w:rsidRPr="00871562">
              <w:rPr>
                <w:rFonts w:ascii="Times New Roman" w:hAnsi="Times New Roman" w:cs="Times New Roman"/>
              </w:rPr>
              <w:t xml:space="preserve"> соблюдением порядка проведения ОРВ проектов муниципальных нормативных правовых актов</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9059" w:type="dxa"/>
            <w:gridSpan w:val="4"/>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полное наименование уполномоченного органа, реквизиты НПА</w:t>
            </w:r>
          </w:p>
        </w:tc>
      </w:tr>
      <w:tr w:rsidR="00871562" w:rsidRPr="00871562">
        <w:tblPrEx>
          <w:tblBorders>
            <w:insideH w:val="nil"/>
          </w:tblBorders>
        </w:tblPrEx>
        <w:tc>
          <w:tcPr>
            <w:tcW w:w="9059" w:type="dxa"/>
            <w:gridSpan w:val="4"/>
            <w:tcBorders>
              <w:bottom w:val="nil"/>
            </w:tcBorders>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2.2. Предметная область оценки регулирующего воздействия</w:t>
            </w:r>
          </w:p>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Проведение процедуры оценки регулирующего воздействия проектов нормативных правовых актов, затрагивающих вопросы предпринимательской и иной экономической деятельности</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__________________________________________________________________</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указать предметную область проведения оценки регулирующего воздействия</w:t>
            </w:r>
          </w:p>
        </w:tc>
      </w:tr>
      <w:tr w:rsidR="00871562" w:rsidRPr="00871562">
        <w:tblPrEx>
          <w:tblBorders>
            <w:insideH w:val="nil"/>
          </w:tblBorders>
        </w:tblPrEx>
        <w:tc>
          <w:tcPr>
            <w:tcW w:w="9059" w:type="dxa"/>
            <w:gridSpan w:val="4"/>
            <w:tcBorders>
              <w:top w:val="nil"/>
            </w:tcBorders>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 xml:space="preserve">реквизиты НПА, </w:t>
            </w:r>
            <w:proofErr w:type="gramStart"/>
            <w:r w:rsidRPr="00871562">
              <w:rPr>
                <w:rFonts w:ascii="Times New Roman" w:hAnsi="Times New Roman" w:cs="Times New Roman"/>
              </w:rPr>
              <w:t>определяющего</w:t>
            </w:r>
            <w:proofErr w:type="gramEnd"/>
            <w:r w:rsidRPr="00871562">
              <w:rPr>
                <w:rFonts w:ascii="Times New Roman" w:hAnsi="Times New Roman" w:cs="Times New Roman"/>
              </w:rPr>
              <w:t xml:space="preserve"> (уточняющего) данную сферу</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2.3. Утвержден порядок проведения оценки регулирующего воздействия</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blPrEx>
          <w:tblBorders>
            <w:insideH w:val="nil"/>
          </w:tblBorders>
        </w:tblPrEx>
        <w:tc>
          <w:tcPr>
            <w:tcW w:w="9059" w:type="dxa"/>
            <w:gridSpan w:val="4"/>
            <w:tcBorders>
              <w:bottom w:val="nil"/>
            </w:tcBorders>
          </w:tcPr>
          <w:p w:rsidR="00871562" w:rsidRPr="00871562" w:rsidRDefault="00871562">
            <w:pPr>
              <w:pStyle w:val="ConsPlusNormal"/>
              <w:rPr>
                <w:rFonts w:ascii="Times New Roman" w:hAnsi="Times New Roman" w:cs="Times New Roman"/>
              </w:rPr>
            </w:pPr>
          </w:p>
        </w:tc>
      </w:tr>
      <w:tr w:rsidR="00871562" w:rsidRPr="00871562">
        <w:tblPrEx>
          <w:tblBorders>
            <w:insideH w:val="nil"/>
          </w:tblBorders>
        </w:tblPrEx>
        <w:tc>
          <w:tcPr>
            <w:tcW w:w="9059" w:type="dxa"/>
            <w:gridSpan w:val="4"/>
            <w:tcBorders>
              <w:top w:val="nil"/>
            </w:tcBorders>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реквизиты последней редакции НПА, регламентирующего процедуру проведения оценки регулирующего воздействия</w:t>
            </w:r>
          </w:p>
        </w:tc>
      </w:tr>
      <w:tr w:rsidR="00871562" w:rsidRPr="00871562">
        <w:tc>
          <w:tcPr>
            <w:tcW w:w="9059" w:type="dxa"/>
            <w:gridSpan w:val="4"/>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2.4. В соответствии с порядком оценка регулирующего воздействия проводится:</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 уполномоченным органом на осуществление </w:t>
            </w:r>
            <w:proofErr w:type="gramStart"/>
            <w:r w:rsidRPr="00871562">
              <w:rPr>
                <w:rFonts w:ascii="Times New Roman" w:hAnsi="Times New Roman" w:cs="Times New Roman"/>
              </w:rPr>
              <w:t>контроля за</w:t>
            </w:r>
            <w:proofErr w:type="gramEnd"/>
            <w:r w:rsidRPr="00871562">
              <w:rPr>
                <w:rFonts w:ascii="Times New Roman" w:hAnsi="Times New Roman" w:cs="Times New Roman"/>
              </w:rPr>
              <w:t xml:space="preserve"> соблюдением порядка проведения ОРВ и проведением процедур экспертизы муниципальных нормативных правовых актов ___________________________________________________</w:t>
            </w:r>
          </w:p>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место для текстового описания</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самостоятельно отраслевыми (функциональными) структурными подразделениями администрации - разработчиками проектов нормативных правовых актов</w:t>
            </w:r>
          </w:p>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место для текстового описания</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иное _____________________________________________</w:t>
            </w:r>
          </w:p>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место для текстового описания</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9059" w:type="dxa"/>
            <w:gridSpan w:val="4"/>
            <w:vAlign w:val="center"/>
          </w:tcPr>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 xml:space="preserve">III. Практический опыт </w:t>
            </w:r>
            <w:proofErr w:type="gramStart"/>
            <w:r w:rsidRPr="00871562">
              <w:rPr>
                <w:rFonts w:ascii="Times New Roman" w:hAnsi="Times New Roman" w:cs="Times New Roman"/>
              </w:rPr>
              <w:t>проведения оценки регулирующего воздействия проектов нормативных правовых актов</w:t>
            </w:r>
            <w:proofErr w:type="gramEnd"/>
            <w:r w:rsidRPr="00871562">
              <w:rPr>
                <w:rFonts w:ascii="Times New Roman" w:hAnsi="Times New Roman" w:cs="Times New Roman"/>
              </w:rPr>
              <w:t xml:space="preserve"> и экспертизы нормативных правовых актов</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lastRenderedPageBreak/>
              <w:t>3.1. Практический опыт проведения оценки регулирующего воздействия</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общее количество подготовленных заключений об оценке регулирующего воздействия</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количество положительных заключений об оценке регулирующего воздействия</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3.2. Количество поступивших предложений и замечаний в среднем на один проект нормативного правового акта, проходивший оценку регулирующего воздействия</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9059" w:type="dxa"/>
            <w:gridSpan w:val="4"/>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в публичных консультациях по __ проектам НПА зарегистрировано __ участников, внесших по __ проектам НПА __ предложений (замечаний), из которых __ было принято или учтено</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при наличии указать прочие статистические данные</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3.3. Количество проектов НПА, по которым в рамках публичных консультаций от заинтересованных лиц поступило не менее двух замечаний или предложений</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3.4. Оценка регулирующего воздействия проектов муниципальных нормативных правовых актов в установленной предметной области проводится на систематической основе</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 </w:t>
            </w:r>
            <w:proofErr w:type="gramStart"/>
            <w:r w:rsidRPr="00871562">
              <w:rPr>
                <w:rFonts w:ascii="Times New Roman" w:hAnsi="Times New Roman" w:cs="Times New Roman"/>
              </w:rPr>
              <w:t>разработчиком</w:t>
            </w:r>
            <w:proofErr w:type="gramEnd"/>
            <w:r w:rsidRPr="00871562">
              <w:rPr>
                <w:rFonts w:ascii="Times New Roman" w:hAnsi="Times New Roman" w:cs="Times New Roman"/>
              </w:rPr>
              <w:t xml:space="preserve"> которых является законодательный (представительный) орган местного самоуправления</w:t>
            </w:r>
          </w:p>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общее количество подготовленных заключений об оценке регулирующего воздействия</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 </w:t>
            </w:r>
            <w:proofErr w:type="gramStart"/>
            <w:r w:rsidRPr="00871562">
              <w:rPr>
                <w:rFonts w:ascii="Times New Roman" w:hAnsi="Times New Roman" w:cs="Times New Roman"/>
              </w:rPr>
              <w:t>разработчиками</w:t>
            </w:r>
            <w:proofErr w:type="gramEnd"/>
            <w:r w:rsidRPr="00871562">
              <w:rPr>
                <w:rFonts w:ascii="Times New Roman" w:hAnsi="Times New Roman" w:cs="Times New Roman"/>
              </w:rPr>
              <w:t xml:space="preserve"> которых являются исполнительные органы местного самоуправления</w:t>
            </w:r>
          </w:p>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общее количество подготовленных заключений об оценке регулирующего воздействия</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3.5. Варианты предлагаемого правового регулирования оцениваются на основе использования количественных методов</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9059" w:type="dxa"/>
            <w:gridSpan w:val="4"/>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при наличии указать ссылки на применение количественного метода</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3.6. Практический опыт проведения экспертизы нормативных правовых актов </w:t>
            </w:r>
            <w:hyperlink w:anchor="P661">
              <w:r w:rsidRPr="00871562">
                <w:rPr>
                  <w:rFonts w:ascii="Times New Roman" w:hAnsi="Times New Roman" w:cs="Times New Roman"/>
                  <w:color w:val="0000FF"/>
                </w:rPr>
                <w:t>&lt;*&gt;</w:t>
              </w:r>
            </w:hyperlink>
          </w:p>
        </w:tc>
        <w:tc>
          <w:tcPr>
            <w:tcW w:w="1641" w:type="dxa"/>
          </w:tcPr>
          <w:p w:rsidR="00871562" w:rsidRPr="00871562" w:rsidRDefault="00871562">
            <w:pPr>
              <w:pStyle w:val="ConsPlusNormal"/>
              <w:jc w:val="center"/>
              <w:rPr>
                <w:rFonts w:ascii="Times New Roman" w:hAnsi="Times New Roman" w:cs="Times New Roman"/>
              </w:rPr>
            </w:pPr>
            <w:proofErr w:type="gramStart"/>
            <w:r w:rsidRPr="00871562">
              <w:rPr>
                <w:rFonts w:ascii="Times New Roman" w:hAnsi="Times New Roman" w:cs="Times New Roman"/>
              </w:rPr>
              <w:t>Есть</w:t>
            </w:r>
            <w:proofErr w:type="gramEnd"/>
            <w:r w:rsidRPr="00871562">
              <w:rPr>
                <w:rFonts w:ascii="Times New Roman" w:hAnsi="Times New Roman" w:cs="Times New Roman"/>
              </w:rPr>
              <w:t>/нет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 количество НПА </w:t>
            </w:r>
            <w:proofErr w:type="gramStart"/>
            <w:r w:rsidRPr="00871562">
              <w:rPr>
                <w:rFonts w:ascii="Times New Roman" w:hAnsi="Times New Roman" w:cs="Times New Roman"/>
              </w:rPr>
              <w:t>включенных</w:t>
            </w:r>
            <w:proofErr w:type="gramEnd"/>
            <w:r w:rsidRPr="00871562">
              <w:rPr>
                <w:rFonts w:ascii="Times New Roman" w:hAnsi="Times New Roman" w:cs="Times New Roman"/>
              </w:rPr>
              <w:t xml:space="preserve"> в план проведения экспертизы</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общее количество подготовленных заключений об экспертизе нормативных правовых актов</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количество положительных заключений об экспертизе нормативных правовых актов</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по результатам экспертизы, в НПА внесены изменения или принято решение об их отмене</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по результатам экспертизы, НПА остались без изменений</w:t>
            </w:r>
          </w:p>
        </w:tc>
        <w:tc>
          <w:tcPr>
            <w:tcW w:w="1641" w:type="dxa"/>
          </w:tcPr>
          <w:p w:rsidR="00871562" w:rsidRPr="00871562" w:rsidRDefault="00871562">
            <w:pPr>
              <w:pStyle w:val="ConsPlusNormal"/>
              <w:rPr>
                <w:rFonts w:ascii="Times New Roman" w:hAnsi="Times New Roman" w:cs="Times New Roman"/>
              </w:rPr>
            </w:pPr>
          </w:p>
        </w:tc>
      </w:tr>
      <w:tr w:rsidR="00871562" w:rsidRPr="00871562">
        <w:tc>
          <w:tcPr>
            <w:tcW w:w="9059" w:type="dxa"/>
            <w:gridSpan w:val="4"/>
            <w:vAlign w:val="center"/>
          </w:tcPr>
          <w:p w:rsidR="00871562" w:rsidRPr="00871562" w:rsidRDefault="00871562">
            <w:pPr>
              <w:pStyle w:val="ConsPlusNormal"/>
              <w:jc w:val="center"/>
              <w:outlineLvl w:val="2"/>
              <w:rPr>
                <w:rFonts w:ascii="Times New Roman" w:hAnsi="Times New Roman" w:cs="Times New Roman"/>
              </w:rPr>
            </w:pPr>
            <w:r w:rsidRPr="00871562">
              <w:rPr>
                <w:rFonts w:ascii="Times New Roman" w:hAnsi="Times New Roman" w:cs="Times New Roman"/>
              </w:rPr>
              <w:t>IV. Информационная, образовательная и организационная поддержка проведения оценки регулирующего воздействия</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4.1. При проведении оценки регулирующего воздействия используется </w:t>
            </w:r>
            <w:r w:rsidRPr="00871562">
              <w:rPr>
                <w:rFonts w:ascii="Times New Roman" w:hAnsi="Times New Roman" w:cs="Times New Roman"/>
              </w:rPr>
              <w:lastRenderedPageBreak/>
              <w:t>специализированный местный интернет-портал, сайт органов местного самоуправления</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указать электронный адрес</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lastRenderedPageBreak/>
              <w:t>Да /нет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lastRenderedPageBreak/>
              <w:t xml:space="preserve">4.2. Нормативные правовые акты размещены на специализированном </w:t>
            </w:r>
            <w:proofErr w:type="gramStart"/>
            <w:r w:rsidRPr="00871562">
              <w:rPr>
                <w:rFonts w:ascii="Times New Roman" w:hAnsi="Times New Roman" w:cs="Times New Roman"/>
              </w:rPr>
              <w:t>интернет-портале</w:t>
            </w:r>
            <w:proofErr w:type="gramEnd"/>
            <w:r w:rsidRPr="00871562">
              <w:rPr>
                <w:rFonts w:ascii="Times New Roman" w:hAnsi="Times New Roman" w:cs="Times New Roman"/>
              </w:rPr>
              <w:t>, официальном сайте органа местного самоуправления</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указать электронный адрес</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4.3. Заключения об оценке регулирующего воздействия размещены на специализированном </w:t>
            </w:r>
            <w:proofErr w:type="gramStart"/>
            <w:r w:rsidRPr="00871562">
              <w:rPr>
                <w:rFonts w:ascii="Times New Roman" w:hAnsi="Times New Roman" w:cs="Times New Roman"/>
              </w:rPr>
              <w:t>интернет-портале</w:t>
            </w:r>
            <w:proofErr w:type="gramEnd"/>
            <w:r w:rsidRPr="00871562">
              <w:rPr>
                <w:rFonts w:ascii="Times New Roman" w:hAnsi="Times New Roman" w:cs="Times New Roman"/>
              </w:rPr>
              <w:t>, официальном сайте органа местного самоуправления</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указать электронный адрес</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4.4. Информация о проведении публичных консультаций размещается на специализированном </w:t>
            </w:r>
            <w:proofErr w:type="gramStart"/>
            <w:r w:rsidRPr="00871562">
              <w:rPr>
                <w:rFonts w:ascii="Times New Roman" w:hAnsi="Times New Roman" w:cs="Times New Roman"/>
              </w:rPr>
              <w:t>интернет-портале</w:t>
            </w:r>
            <w:proofErr w:type="gramEnd"/>
            <w:r w:rsidRPr="00871562">
              <w:rPr>
                <w:rFonts w:ascii="Times New Roman" w:hAnsi="Times New Roman" w:cs="Times New Roman"/>
              </w:rPr>
              <w:t>, официальном сайте органа местного самоуправления</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указать электронный адрес</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4.5. Для публикации информации по оценке регулирующего воздействия используются другие </w:t>
            </w:r>
            <w:proofErr w:type="spellStart"/>
            <w:r w:rsidRPr="00871562">
              <w:rPr>
                <w:rFonts w:ascii="Times New Roman" w:hAnsi="Times New Roman" w:cs="Times New Roman"/>
              </w:rPr>
              <w:t>интернет-ресурсы</w:t>
            </w:r>
            <w:proofErr w:type="spellEnd"/>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указать электронный адрес</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4.6. Проводятся мероприятия, посвященные ОРВ. Информация о прошедших и (или) готовящихся мероприятиях (событиях) в сфере ОРВ регулярно публикуется на специализированном </w:t>
            </w:r>
            <w:proofErr w:type="gramStart"/>
            <w:r w:rsidRPr="00871562">
              <w:rPr>
                <w:rFonts w:ascii="Times New Roman" w:hAnsi="Times New Roman" w:cs="Times New Roman"/>
              </w:rPr>
              <w:t>интернет-портале</w:t>
            </w:r>
            <w:proofErr w:type="gramEnd"/>
            <w:r w:rsidRPr="00871562">
              <w:rPr>
                <w:rFonts w:ascii="Times New Roman" w:hAnsi="Times New Roman" w:cs="Times New Roman"/>
              </w:rPr>
              <w:t>, официальном сайте органа местного самоуправления, других средствах массовой информации</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9059" w:type="dxa"/>
            <w:gridSpan w:val="4"/>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при наличии указать ссылки на мероприятия</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4.7. Создан совет/рабочая группа по оценке регулирующего воздействия</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9059" w:type="dxa"/>
            <w:gridSpan w:val="4"/>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место для текстового описания</w:t>
            </w:r>
          </w:p>
        </w:tc>
      </w:tr>
      <w:tr w:rsidR="00871562" w:rsidRPr="00871562">
        <w:tc>
          <w:tcPr>
            <w:tcW w:w="7418" w:type="dxa"/>
            <w:gridSpan w:val="3"/>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4.8. Заключены соглашения о взаимодействии с </w:t>
            </w:r>
            <w:proofErr w:type="gramStart"/>
            <w:r w:rsidRPr="00871562">
              <w:rPr>
                <w:rFonts w:ascii="Times New Roman" w:hAnsi="Times New Roman" w:cs="Times New Roman"/>
              </w:rPr>
              <w:t>бизнес-ассоциациями</w:t>
            </w:r>
            <w:proofErr w:type="gramEnd"/>
            <w:r w:rsidRPr="00871562">
              <w:rPr>
                <w:rFonts w:ascii="Times New Roman" w:hAnsi="Times New Roman" w:cs="Times New Roman"/>
              </w:rPr>
              <w:t xml:space="preserve"> (объединениями), уполномоченным по защите прав предпринимателей при проведении оценки регулирующего воздействия</w:t>
            </w:r>
          </w:p>
        </w:tc>
        <w:tc>
          <w:tcPr>
            <w:tcW w:w="164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Да/нет</w:t>
            </w:r>
          </w:p>
        </w:tc>
      </w:tr>
      <w:tr w:rsidR="00871562" w:rsidRPr="00871562">
        <w:tc>
          <w:tcPr>
            <w:tcW w:w="9059" w:type="dxa"/>
            <w:gridSpan w:val="4"/>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при наличии, указать с кем, реквизиты</w:t>
            </w: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w:t>
      </w:r>
    </w:p>
    <w:p w:rsidR="00871562" w:rsidRPr="00871562" w:rsidRDefault="00871562">
      <w:pPr>
        <w:pStyle w:val="ConsPlusNormal"/>
        <w:spacing w:before="220"/>
        <w:ind w:firstLine="540"/>
        <w:jc w:val="both"/>
        <w:rPr>
          <w:rFonts w:ascii="Times New Roman" w:hAnsi="Times New Roman" w:cs="Times New Roman"/>
        </w:rPr>
      </w:pPr>
      <w:bookmarkStart w:id="13" w:name="P661"/>
      <w:bookmarkEnd w:id="13"/>
      <w:r w:rsidRPr="00871562">
        <w:rPr>
          <w:rFonts w:ascii="Times New Roman" w:hAnsi="Times New Roman" w:cs="Times New Roman"/>
        </w:rPr>
        <w:t>&lt;*&gt; Информация заполняется по итогам 2025 года, далее - не заполняется.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Мониторинг проведения оценки регулирующего воздействия</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проектов актов (экспертизы актов)</w:t>
      </w:r>
    </w:p>
    <w:p w:rsidR="00871562" w:rsidRPr="00871562" w:rsidRDefault="00871562">
      <w:pPr>
        <w:pStyle w:val="ConsPlusNormal"/>
        <w:jc w:val="center"/>
        <w:rPr>
          <w:rFonts w:ascii="Times New Roman" w:hAnsi="Times New Roman" w:cs="Times New Roman"/>
        </w:rPr>
      </w:pPr>
      <w:proofErr w:type="gramStart"/>
      <w:r w:rsidRPr="00871562">
        <w:rPr>
          <w:rFonts w:ascii="Times New Roman" w:hAnsi="Times New Roman" w:cs="Times New Roman"/>
        </w:rPr>
        <w:t>в</w:t>
      </w:r>
      <w:proofErr w:type="gramEnd"/>
      <w:r w:rsidRPr="00871562">
        <w:rPr>
          <w:rFonts w:ascii="Times New Roman" w:hAnsi="Times New Roman" w:cs="Times New Roman"/>
        </w:rPr>
        <w:t xml:space="preserve"> ____________________ за _____ год</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1. Общая характеристика внедрения ОРВ</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Описание текущей ситуации и результатов работы по развитию ОРВ в муниципалитете.</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2. Оценка регулирующего воздействия проектов</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нормативных правовых актов</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1701"/>
        <w:gridCol w:w="1587"/>
        <w:gridCol w:w="1757"/>
        <w:gridCol w:w="1531"/>
        <w:gridCol w:w="1928"/>
      </w:tblGrid>
      <w:tr w:rsidR="00871562" w:rsidRPr="00871562">
        <w:tc>
          <w:tcPr>
            <w:tcW w:w="534"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 xml:space="preserve">N </w:t>
            </w:r>
            <w:proofErr w:type="gramStart"/>
            <w:r w:rsidRPr="00871562">
              <w:rPr>
                <w:rFonts w:ascii="Times New Roman" w:hAnsi="Times New Roman" w:cs="Times New Roman"/>
              </w:rPr>
              <w:t>п</w:t>
            </w:r>
            <w:proofErr w:type="gramEnd"/>
            <w:r w:rsidRPr="00871562">
              <w:rPr>
                <w:rFonts w:ascii="Times New Roman" w:hAnsi="Times New Roman" w:cs="Times New Roman"/>
              </w:rPr>
              <w:t>/п</w:t>
            </w:r>
          </w:p>
        </w:tc>
        <w:tc>
          <w:tcPr>
            <w:tcW w:w="170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Наименование проекта правового акта</w:t>
            </w:r>
          </w:p>
        </w:tc>
        <w:tc>
          <w:tcPr>
            <w:tcW w:w="1587"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Разработчик</w:t>
            </w:r>
          </w:p>
        </w:tc>
        <w:tc>
          <w:tcPr>
            <w:tcW w:w="1757"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Предмет регулирования</w:t>
            </w:r>
          </w:p>
        </w:tc>
        <w:tc>
          <w:tcPr>
            <w:tcW w:w="153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 xml:space="preserve">Количество участников публичных </w:t>
            </w:r>
            <w:r w:rsidRPr="00871562">
              <w:rPr>
                <w:rFonts w:ascii="Times New Roman" w:hAnsi="Times New Roman" w:cs="Times New Roman"/>
              </w:rPr>
              <w:lastRenderedPageBreak/>
              <w:t>консультаций</w:t>
            </w:r>
          </w:p>
        </w:tc>
        <w:tc>
          <w:tcPr>
            <w:tcW w:w="1928"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lastRenderedPageBreak/>
              <w:t>Учет замечаний и предложений по проекту</w:t>
            </w:r>
          </w:p>
        </w:tc>
      </w:tr>
      <w:tr w:rsidR="00871562" w:rsidRPr="00871562">
        <w:tc>
          <w:tcPr>
            <w:tcW w:w="534" w:type="dxa"/>
          </w:tcPr>
          <w:p w:rsidR="00871562" w:rsidRPr="00871562" w:rsidRDefault="00871562">
            <w:pPr>
              <w:pStyle w:val="ConsPlusNormal"/>
              <w:rPr>
                <w:rFonts w:ascii="Times New Roman" w:hAnsi="Times New Roman" w:cs="Times New Roman"/>
              </w:rPr>
            </w:pPr>
          </w:p>
        </w:tc>
        <w:tc>
          <w:tcPr>
            <w:tcW w:w="1701" w:type="dxa"/>
          </w:tcPr>
          <w:p w:rsidR="00871562" w:rsidRPr="00871562" w:rsidRDefault="00871562">
            <w:pPr>
              <w:pStyle w:val="ConsPlusNormal"/>
              <w:rPr>
                <w:rFonts w:ascii="Times New Roman" w:hAnsi="Times New Roman" w:cs="Times New Roman"/>
              </w:rPr>
            </w:pPr>
          </w:p>
        </w:tc>
        <w:tc>
          <w:tcPr>
            <w:tcW w:w="1587" w:type="dxa"/>
          </w:tcPr>
          <w:p w:rsidR="00871562" w:rsidRPr="00871562" w:rsidRDefault="00871562">
            <w:pPr>
              <w:pStyle w:val="ConsPlusNormal"/>
              <w:rPr>
                <w:rFonts w:ascii="Times New Roman" w:hAnsi="Times New Roman" w:cs="Times New Roman"/>
              </w:rPr>
            </w:pPr>
          </w:p>
        </w:tc>
        <w:tc>
          <w:tcPr>
            <w:tcW w:w="1757" w:type="dxa"/>
          </w:tcPr>
          <w:p w:rsidR="00871562" w:rsidRPr="00871562" w:rsidRDefault="00871562">
            <w:pPr>
              <w:pStyle w:val="ConsPlusNormal"/>
              <w:rPr>
                <w:rFonts w:ascii="Times New Roman" w:hAnsi="Times New Roman" w:cs="Times New Roman"/>
              </w:rPr>
            </w:pPr>
          </w:p>
        </w:tc>
        <w:tc>
          <w:tcPr>
            <w:tcW w:w="1531" w:type="dxa"/>
          </w:tcPr>
          <w:p w:rsidR="00871562" w:rsidRPr="00871562" w:rsidRDefault="00871562">
            <w:pPr>
              <w:pStyle w:val="ConsPlusNormal"/>
              <w:rPr>
                <w:rFonts w:ascii="Times New Roman" w:hAnsi="Times New Roman" w:cs="Times New Roman"/>
              </w:rPr>
            </w:pPr>
          </w:p>
        </w:tc>
        <w:tc>
          <w:tcPr>
            <w:tcW w:w="1928" w:type="dxa"/>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учтено, учтено частично, отклонено (с указанием причины)</w:t>
            </w: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3. Список участников публичных консультаций</w:t>
      </w: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при проведении ОРВ</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57"/>
        <w:gridCol w:w="1814"/>
      </w:tblGrid>
      <w:tr w:rsidR="00871562" w:rsidRPr="00871562">
        <w:tc>
          <w:tcPr>
            <w:tcW w:w="7257"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Участник (наименование организации, ФИО физического лица)</w:t>
            </w:r>
          </w:p>
        </w:tc>
        <w:tc>
          <w:tcPr>
            <w:tcW w:w="1814"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Количество проектов</w:t>
            </w:r>
          </w:p>
        </w:tc>
      </w:tr>
      <w:tr w:rsidR="00871562" w:rsidRPr="00871562">
        <w:tc>
          <w:tcPr>
            <w:tcW w:w="7257" w:type="dxa"/>
          </w:tcPr>
          <w:p w:rsidR="00871562" w:rsidRPr="00871562" w:rsidRDefault="00871562">
            <w:pPr>
              <w:pStyle w:val="ConsPlusNormal"/>
              <w:rPr>
                <w:rFonts w:ascii="Times New Roman" w:hAnsi="Times New Roman" w:cs="Times New Roman"/>
              </w:rPr>
            </w:pPr>
          </w:p>
        </w:tc>
        <w:tc>
          <w:tcPr>
            <w:tcW w:w="1814" w:type="dxa"/>
          </w:tcPr>
          <w:p w:rsidR="00871562" w:rsidRPr="00871562" w:rsidRDefault="00871562">
            <w:pPr>
              <w:pStyle w:val="ConsPlusNormal"/>
              <w:rPr>
                <w:rFonts w:ascii="Times New Roman" w:hAnsi="Times New Roman" w:cs="Times New Roman"/>
              </w:rPr>
            </w:pP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4. Экспертиза нормативных правовых актов &lt;**&gt;</w:t>
      </w:r>
    </w:p>
    <w:p w:rsidR="00871562" w:rsidRPr="00871562" w:rsidRDefault="00871562">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1701"/>
        <w:gridCol w:w="1587"/>
        <w:gridCol w:w="1757"/>
        <w:gridCol w:w="1531"/>
        <w:gridCol w:w="1928"/>
      </w:tblGrid>
      <w:tr w:rsidR="00871562" w:rsidRPr="00871562">
        <w:tc>
          <w:tcPr>
            <w:tcW w:w="534"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 xml:space="preserve">N </w:t>
            </w:r>
            <w:proofErr w:type="gramStart"/>
            <w:r w:rsidRPr="00871562">
              <w:rPr>
                <w:rFonts w:ascii="Times New Roman" w:hAnsi="Times New Roman" w:cs="Times New Roman"/>
              </w:rPr>
              <w:t>п</w:t>
            </w:r>
            <w:proofErr w:type="gramEnd"/>
            <w:r w:rsidRPr="00871562">
              <w:rPr>
                <w:rFonts w:ascii="Times New Roman" w:hAnsi="Times New Roman" w:cs="Times New Roman"/>
              </w:rPr>
              <w:t>/п</w:t>
            </w:r>
          </w:p>
        </w:tc>
        <w:tc>
          <w:tcPr>
            <w:tcW w:w="170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Наименование и реквизиты правового акта</w:t>
            </w:r>
          </w:p>
        </w:tc>
        <w:tc>
          <w:tcPr>
            <w:tcW w:w="1587"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Разработчик</w:t>
            </w:r>
          </w:p>
        </w:tc>
        <w:tc>
          <w:tcPr>
            <w:tcW w:w="1757"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Цель введения</w:t>
            </w:r>
          </w:p>
        </w:tc>
        <w:tc>
          <w:tcPr>
            <w:tcW w:w="1531"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Количество участников публичных консультаций</w:t>
            </w:r>
          </w:p>
        </w:tc>
        <w:tc>
          <w:tcPr>
            <w:tcW w:w="1928" w:type="dxa"/>
          </w:tcPr>
          <w:p w:rsidR="00871562" w:rsidRPr="00871562" w:rsidRDefault="00871562">
            <w:pPr>
              <w:pStyle w:val="ConsPlusNormal"/>
              <w:jc w:val="center"/>
              <w:rPr>
                <w:rFonts w:ascii="Times New Roman" w:hAnsi="Times New Roman" w:cs="Times New Roman"/>
              </w:rPr>
            </w:pPr>
            <w:r w:rsidRPr="00871562">
              <w:rPr>
                <w:rFonts w:ascii="Times New Roman" w:hAnsi="Times New Roman" w:cs="Times New Roman"/>
              </w:rPr>
              <w:t>Описание выбранного варианта</w:t>
            </w:r>
          </w:p>
        </w:tc>
      </w:tr>
      <w:tr w:rsidR="00871562" w:rsidRPr="00871562">
        <w:tc>
          <w:tcPr>
            <w:tcW w:w="534" w:type="dxa"/>
          </w:tcPr>
          <w:p w:rsidR="00871562" w:rsidRPr="00871562" w:rsidRDefault="00871562">
            <w:pPr>
              <w:pStyle w:val="ConsPlusNormal"/>
              <w:rPr>
                <w:rFonts w:ascii="Times New Roman" w:hAnsi="Times New Roman" w:cs="Times New Roman"/>
              </w:rPr>
            </w:pPr>
          </w:p>
        </w:tc>
        <w:tc>
          <w:tcPr>
            <w:tcW w:w="1701" w:type="dxa"/>
          </w:tcPr>
          <w:p w:rsidR="00871562" w:rsidRPr="00871562" w:rsidRDefault="00871562">
            <w:pPr>
              <w:pStyle w:val="ConsPlusNormal"/>
              <w:rPr>
                <w:rFonts w:ascii="Times New Roman" w:hAnsi="Times New Roman" w:cs="Times New Roman"/>
              </w:rPr>
            </w:pPr>
          </w:p>
        </w:tc>
        <w:tc>
          <w:tcPr>
            <w:tcW w:w="1587" w:type="dxa"/>
          </w:tcPr>
          <w:p w:rsidR="00871562" w:rsidRPr="00871562" w:rsidRDefault="00871562">
            <w:pPr>
              <w:pStyle w:val="ConsPlusNormal"/>
              <w:rPr>
                <w:rFonts w:ascii="Times New Roman" w:hAnsi="Times New Roman" w:cs="Times New Roman"/>
              </w:rPr>
            </w:pPr>
          </w:p>
        </w:tc>
        <w:tc>
          <w:tcPr>
            <w:tcW w:w="1757" w:type="dxa"/>
          </w:tcPr>
          <w:p w:rsidR="00871562" w:rsidRPr="00871562" w:rsidRDefault="00871562">
            <w:pPr>
              <w:pStyle w:val="ConsPlusNormal"/>
              <w:rPr>
                <w:rFonts w:ascii="Times New Roman" w:hAnsi="Times New Roman" w:cs="Times New Roman"/>
              </w:rPr>
            </w:pPr>
          </w:p>
        </w:tc>
        <w:tc>
          <w:tcPr>
            <w:tcW w:w="1531" w:type="dxa"/>
          </w:tcPr>
          <w:p w:rsidR="00871562" w:rsidRPr="00871562" w:rsidRDefault="00871562">
            <w:pPr>
              <w:pStyle w:val="ConsPlusNormal"/>
              <w:rPr>
                <w:rFonts w:ascii="Times New Roman" w:hAnsi="Times New Roman" w:cs="Times New Roman"/>
              </w:rPr>
            </w:pPr>
          </w:p>
        </w:tc>
        <w:tc>
          <w:tcPr>
            <w:tcW w:w="1928" w:type="dxa"/>
          </w:tcPr>
          <w:p w:rsidR="00871562" w:rsidRPr="00871562" w:rsidRDefault="00871562">
            <w:pPr>
              <w:pStyle w:val="ConsPlusNormal"/>
              <w:jc w:val="both"/>
              <w:rPr>
                <w:rFonts w:ascii="Times New Roman" w:hAnsi="Times New Roman" w:cs="Times New Roman"/>
              </w:rPr>
            </w:pPr>
            <w:r w:rsidRPr="00871562">
              <w:rPr>
                <w:rFonts w:ascii="Times New Roman" w:hAnsi="Times New Roman" w:cs="Times New Roman"/>
              </w:rPr>
              <w:t xml:space="preserve">признание </w:t>
            </w:r>
            <w:proofErr w:type="gramStart"/>
            <w:r w:rsidRPr="00871562">
              <w:rPr>
                <w:rFonts w:ascii="Times New Roman" w:hAnsi="Times New Roman" w:cs="Times New Roman"/>
              </w:rPr>
              <w:t>утратившим</w:t>
            </w:r>
            <w:proofErr w:type="gramEnd"/>
            <w:r w:rsidRPr="00871562">
              <w:rPr>
                <w:rFonts w:ascii="Times New Roman" w:hAnsi="Times New Roman" w:cs="Times New Roman"/>
              </w:rPr>
              <w:t xml:space="preserve"> силу НПА, внесение изменений в НПА, сохранение действующего режима регулирования</w:t>
            </w:r>
          </w:p>
        </w:tc>
      </w:tr>
    </w:tbl>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ind w:firstLine="540"/>
        <w:jc w:val="both"/>
        <w:rPr>
          <w:rFonts w:ascii="Times New Roman" w:hAnsi="Times New Roman" w:cs="Times New Roman"/>
        </w:rPr>
      </w:pPr>
      <w:r w:rsidRPr="00871562">
        <w:rPr>
          <w:rFonts w:ascii="Times New Roman" w:hAnsi="Times New Roman" w:cs="Times New Roman"/>
        </w:rPr>
        <w:t>--------------------------------</w:t>
      </w:r>
    </w:p>
    <w:p w:rsidR="00871562" w:rsidRPr="00871562" w:rsidRDefault="00871562">
      <w:pPr>
        <w:pStyle w:val="ConsPlusNormal"/>
        <w:spacing w:before="220"/>
        <w:ind w:firstLine="540"/>
        <w:jc w:val="both"/>
        <w:rPr>
          <w:rFonts w:ascii="Times New Roman" w:hAnsi="Times New Roman" w:cs="Times New Roman"/>
        </w:rPr>
      </w:pPr>
      <w:r w:rsidRPr="00871562">
        <w:rPr>
          <w:rFonts w:ascii="Times New Roman" w:hAnsi="Times New Roman" w:cs="Times New Roman"/>
        </w:rPr>
        <w:t>&lt;**&gt; Информация заполняется по итогам 2025 года, далее - не заполняется.</w:t>
      </w: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jc w:val="both"/>
        <w:rPr>
          <w:rFonts w:ascii="Times New Roman" w:hAnsi="Times New Roman" w:cs="Times New Roman"/>
        </w:rPr>
      </w:pPr>
    </w:p>
    <w:p w:rsidR="00871562" w:rsidRPr="00871562" w:rsidRDefault="00871562">
      <w:pPr>
        <w:pStyle w:val="ConsPlusNormal"/>
        <w:pBdr>
          <w:bottom w:val="single" w:sz="6" w:space="0" w:color="auto"/>
        </w:pBdr>
        <w:spacing w:before="100" w:after="100"/>
        <w:jc w:val="both"/>
        <w:rPr>
          <w:rFonts w:ascii="Times New Roman" w:hAnsi="Times New Roman" w:cs="Times New Roman"/>
          <w:sz w:val="2"/>
          <w:szCs w:val="2"/>
        </w:rPr>
      </w:pPr>
    </w:p>
    <w:p w:rsidR="00AA0C1E" w:rsidRPr="00871562" w:rsidRDefault="00AA0C1E">
      <w:pPr>
        <w:rPr>
          <w:rFonts w:ascii="Times New Roman" w:hAnsi="Times New Roman" w:cs="Times New Roman"/>
        </w:rPr>
      </w:pPr>
    </w:p>
    <w:sectPr w:rsidR="00AA0C1E" w:rsidRPr="00871562" w:rsidSect="00B20C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562"/>
    <w:rsid w:val="002B4AB7"/>
    <w:rsid w:val="00871562"/>
    <w:rsid w:val="00AA0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15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15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1562"/>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156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7156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71562"/>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RLAW187&amp;n=3262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RLAW187&amp;n=319262" TargetMode="External"/><Relationship Id="rId5" Type="http://schemas.openxmlformats.org/officeDocument/2006/relationships/hyperlink" Target="https://login.consultant.ru/link/?req=doc&amp;base=LAW&amp;n=5013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23</Pages>
  <Words>6956</Words>
  <Characters>39651</Characters>
  <Application>Microsoft Office Word</Application>
  <DocSecurity>0</DocSecurity>
  <Lines>330</Lines>
  <Paragraphs>93</Paragraphs>
  <ScaleCrop>false</ScaleCrop>
  <HeadingPairs>
    <vt:vector size="4" baseType="variant">
      <vt:variant>
        <vt:lpstr>Название</vt:lpstr>
      </vt:variant>
      <vt:variant>
        <vt:i4>1</vt:i4>
      </vt:variant>
      <vt:variant>
        <vt:lpstr>Заголовки</vt:lpstr>
      </vt:variant>
      <vt:variant>
        <vt:i4>40</vt:i4>
      </vt:variant>
    </vt:vector>
  </HeadingPairs>
  <TitlesOfParts>
    <vt:vector size="41" baseType="lpstr">
      <vt:lpstr/>
      <vt:lpstr/>
      <vt:lpstr>АДМИНИСТРАЦИЯ БАЛАХНИНСКОГО МУНИЦИПАЛЬНОГО ОКРУГА</vt:lpstr>
      <vt:lpstr>Приложение</vt:lpstr>
      <vt:lpstr>    1. Общие положения</vt:lpstr>
      <vt:lpstr>    2. Особенности подготовки проекта правового акта,</vt:lpstr>
      <vt:lpstr>    3. Порядок проведения публичных консультаций</vt:lpstr>
      <vt:lpstr>    4. Подготовка заключения об ОРВ</vt:lpstr>
      <vt:lpstr>    5. Подготовка экспертного заключения уполномоченным органом</vt:lpstr>
      <vt:lpstr>    6. Порядок разрешения разногласий, возникающих</vt:lpstr>
      <vt:lpstr>    7. Взаимодействие участников ОРВ</vt:lpstr>
      <vt:lpstr>    8. Отчетность о развитии и результатах процедур</vt:lpstr>
      <vt:lpstr>    Приложение N 1</vt:lpstr>
      <vt:lpstr>    Приложение N 2</vt:lpstr>
      <vt:lpstr>    Приложение N 3</vt:lpstr>
      <vt:lpstr>    Приложение N 4</vt:lpstr>
      <vt:lpstr>        1. Общие сведения</vt:lpstr>
      <vt:lpstr>        2. Описание существующей проблемы</vt:lpstr>
      <vt:lpstr>        3. Цели регулирования</vt:lpstr>
      <vt:lpstr>        4. Возможные варианты достижения поставленной цели</vt:lpstr>
      <vt:lpstr>        5. Публичные консультации</vt:lpstr>
      <vt:lpstr>        6. Рекомендуемый вариант регулирующего решения</vt:lpstr>
      <vt:lpstr>        7. Информация об исполнителях</vt:lpstr>
      <vt:lpstr>    Приложение N 5</vt:lpstr>
      <vt:lpstr>        1. Общие сведения</vt:lpstr>
      <vt:lpstr>        2. Замечания по проведенной оценке</vt:lpstr>
      <vt:lpstr>        3. Выводы</vt:lpstr>
      <vt:lpstr>        4. Информация об исполнителе</vt:lpstr>
      <vt:lpstr>    </vt:lpstr>
      <vt:lpstr>    </vt:lpstr>
      <vt:lpstr>    </vt:lpstr>
      <vt:lpstr>    </vt:lpstr>
      <vt:lpstr>    </vt:lpstr>
      <vt:lpstr>    </vt:lpstr>
      <vt:lpstr>    </vt:lpstr>
      <vt:lpstr>    </vt:lpstr>
      <vt:lpstr>    </vt:lpstr>
      <vt:lpstr>    </vt:lpstr>
      <vt:lpstr>    </vt:lpstr>
      <vt:lpstr>    Приложение N 6</vt:lpstr>
      <vt:lpstr>    Приложение N 7</vt:lpstr>
    </vt:vector>
  </TitlesOfParts>
  <Company/>
  <LinksUpToDate>false</LinksUpToDate>
  <CharactersWithSpaces>46514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Балакина Анна Викторовна</dc:creator>
  <cp:lastModifiedBy>Балакина Анна Викторовна</cp:lastModifiedBy>
  <cp:revision>2</cp:revision>
  <dcterms:created xsi:type="dcterms:W3CDTF">2026-02-11T06:24:00Z</dcterms:created>
  <dcterms:modified xsi:type="dcterms:W3CDTF">2026-02-11T06:31:00Z</dcterms:modified>
</cp:coreProperties>
</file>